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500" w:lineRule="atLeast"/>
        <w:jc w:val="center"/>
        <w:textAlignment w:val="bottom"/>
        <w:rPr>
          <w:rFonts w:hint="eastAsia" w:ascii="宋体" w:hAnsi="宋体" w:eastAsia="宋体" w:cs="宋体"/>
          <w:bCs/>
          <w:color w:val="auto"/>
          <w:spacing w:val="227"/>
          <w:sz w:val="72"/>
          <w:szCs w:val="72"/>
          <w:highlight w:val="none"/>
        </w:rPr>
      </w:pPr>
    </w:p>
    <w:p>
      <w:pPr>
        <w:autoSpaceDE w:val="0"/>
        <w:autoSpaceDN w:val="0"/>
        <w:spacing w:line="500" w:lineRule="atLeast"/>
        <w:jc w:val="center"/>
        <w:textAlignment w:val="bottom"/>
        <w:rPr>
          <w:rFonts w:hint="eastAsia" w:ascii="宋体" w:hAnsi="宋体" w:eastAsia="宋体" w:cs="宋体"/>
          <w:bCs/>
          <w:color w:val="auto"/>
          <w:spacing w:val="227"/>
          <w:sz w:val="72"/>
          <w:szCs w:val="72"/>
          <w:highlight w:val="none"/>
        </w:rPr>
      </w:pPr>
      <w:r>
        <w:rPr>
          <w:rFonts w:hint="eastAsia" w:ascii="宋体" w:hAnsi="宋体" w:eastAsia="宋体" w:cs="宋体"/>
          <w:bCs/>
          <w:color w:val="auto"/>
          <w:spacing w:val="227"/>
          <w:sz w:val="72"/>
          <w:szCs w:val="72"/>
          <w:highlight w:val="none"/>
        </w:rPr>
        <w:t>温州市国有企业</w:t>
      </w:r>
    </w:p>
    <w:p>
      <w:pPr>
        <w:spacing w:line="400" w:lineRule="atLeast"/>
        <w:jc w:val="center"/>
        <w:rPr>
          <w:rFonts w:hint="eastAsia" w:ascii="宋体" w:hAnsi="宋体" w:eastAsia="宋体" w:cs="宋体"/>
          <w:b/>
          <w:color w:val="auto"/>
          <w:sz w:val="52"/>
          <w:highlight w:val="none"/>
        </w:rPr>
      </w:pPr>
    </w:p>
    <w:p>
      <w:pPr>
        <w:spacing w:line="400" w:lineRule="atLeast"/>
        <w:jc w:val="center"/>
        <w:rPr>
          <w:rFonts w:hint="eastAsia" w:ascii="宋体" w:hAnsi="宋体" w:eastAsia="宋体" w:cs="宋体"/>
          <w:b/>
          <w:color w:val="auto"/>
          <w:sz w:val="52"/>
          <w:highlight w:val="none"/>
        </w:rPr>
      </w:pPr>
    </w:p>
    <w:p>
      <w:pPr>
        <w:autoSpaceDE w:val="0"/>
        <w:autoSpaceDN w:val="0"/>
        <w:spacing w:line="500" w:lineRule="atLeast"/>
        <w:jc w:val="center"/>
        <w:textAlignment w:val="bottom"/>
        <w:rPr>
          <w:rFonts w:hint="eastAsia" w:ascii="宋体" w:hAnsi="宋体" w:eastAsia="宋体" w:cs="宋体"/>
          <w:color w:val="auto"/>
          <w:sz w:val="72"/>
          <w:szCs w:val="72"/>
          <w:highlight w:val="none"/>
        </w:rPr>
      </w:pPr>
      <w:r>
        <w:rPr>
          <w:rFonts w:hint="eastAsia" w:ascii="宋体" w:hAnsi="宋体" w:eastAsia="宋体" w:cs="宋体"/>
          <w:bCs/>
          <w:color w:val="auto"/>
          <w:sz w:val="72"/>
          <w:szCs w:val="72"/>
          <w:highlight w:val="none"/>
        </w:rPr>
        <w:t>采  购  文  件</w:t>
      </w:r>
    </w:p>
    <w:p>
      <w:pPr>
        <w:spacing w:line="400" w:lineRule="exact"/>
        <w:jc w:val="center"/>
        <w:rPr>
          <w:rFonts w:hint="eastAsia" w:ascii="宋体" w:hAnsi="宋体" w:eastAsia="宋体" w:cs="宋体"/>
          <w:b/>
          <w:color w:val="auto"/>
          <w:sz w:val="32"/>
          <w:highlight w:val="none"/>
        </w:rPr>
      </w:pPr>
    </w:p>
    <w:p>
      <w:pPr>
        <w:spacing w:line="400" w:lineRule="exact"/>
        <w:jc w:val="center"/>
        <w:rPr>
          <w:rFonts w:hint="eastAsia" w:ascii="宋体" w:hAnsi="宋体" w:eastAsia="宋体" w:cs="宋体"/>
          <w:b/>
          <w:color w:val="auto"/>
          <w:sz w:val="32"/>
          <w:highlight w:val="none"/>
        </w:rPr>
      </w:pPr>
    </w:p>
    <w:p>
      <w:pPr>
        <w:spacing w:line="400" w:lineRule="exact"/>
        <w:jc w:val="center"/>
        <w:rPr>
          <w:rFonts w:hint="eastAsia" w:ascii="宋体" w:hAnsi="宋体" w:eastAsia="宋体" w:cs="宋体"/>
          <w:b/>
          <w:color w:val="auto"/>
          <w:sz w:val="32"/>
          <w:highlight w:val="none"/>
        </w:rPr>
      </w:pPr>
    </w:p>
    <w:tbl>
      <w:tblPr>
        <w:tblStyle w:val="21"/>
        <w:tblW w:w="0" w:type="auto"/>
        <w:jc w:val="center"/>
        <w:tblLayout w:type="fixed"/>
        <w:tblCellMar>
          <w:top w:w="0" w:type="dxa"/>
          <w:left w:w="108" w:type="dxa"/>
          <w:bottom w:w="0" w:type="dxa"/>
          <w:right w:w="108" w:type="dxa"/>
        </w:tblCellMar>
      </w:tblPr>
      <w:tblGrid>
        <w:gridCol w:w="1999"/>
        <w:gridCol w:w="360"/>
        <w:gridCol w:w="3472"/>
      </w:tblGrid>
      <w:tr>
        <w:tblPrEx>
          <w:tblCellMar>
            <w:top w:w="0" w:type="dxa"/>
            <w:left w:w="108" w:type="dxa"/>
            <w:bottom w:w="0" w:type="dxa"/>
            <w:right w:w="108" w:type="dxa"/>
          </w:tblCellMar>
        </w:tblPrEx>
        <w:trPr>
          <w:trHeight w:val="659" w:hRule="atLeast"/>
          <w:jc w:val="center"/>
        </w:trPr>
        <w:tc>
          <w:tcPr>
            <w:tcW w:w="1999"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采购编号</w:t>
            </w:r>
          </w:p>
        </w:tc>
        <w:tc>
          <w:tcPr>
            <w:tcW w:w="36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472" w:type="dxa"/>
            <w:noWrap w:val="0"/>
            <w:vAlign w:val="center"/>
          </w:tcPr>
          <w:p>
            <w:pPr>
              <w:adjustRightInd w:val="0"/>
              <w:snapToGrid w:val="0"/>
              <w:spacing w:line="440" w:lineRule="exact"/>
              <w:rPr>
                <w:rFonts w:hint="eastAsia" w:ascii="宋体" w:hAnsi="宋体" w:eastAsia="宋体" w:cs="宋体"/>
                <w:color w:val="auto"/>
                <w:spacing w:val="-20"/>
                <w:sz w:val="30"/>
                <w:szCs w:val="30"/>
                <w:highlight w:val="none"/>
                <w:lang w:eastAsia="zh-CN"/>
              </w:rPr>
            </w:pPr>
            <w:r>
              <w:rPr>
                <w:rFonts w:hint="eastAsia" w:ascii="宋体" w:hAnsi="宋体" w:eastAsia="宋体" w:cs="宋体"/>
                <w:color w:val="auto"/>
                <w:sz w:val="30"/>
                <w:szCs w:val="30"/>
                <w:highlight w:val="none"/>
                <w:shd w:val="clear" w:color="auto" w:fill="auto"/>
                <w:lang w:eastAsia="zh-CN"/>
              </w:rPr>
              <w:t>WGSS-CFJT-Z-2023036</w:t>
            </w:r>
          </w:p>
        </w:tc>
      </w:tr>
      <w:tr>
        <w:tblPrEx>
          <w:tblCellMar>
            <w:top w:w="0" w:type="dxa"/>
            <w:left w:w="108" w:type="dxa"/>
            <w:bottom w:w="0" w:type="dxa"/>
            <w:right w:w="108" w:type="dxa"/>
          </w:tblCellMar>
        </w:tblPrEx>
        <w:trPr>
          <w:trHeight w:val="614" w:hRule="atLeast"/>
          <w:jc w:val="center"/>
        </w:trPr>
        <w:tc>
          <w:tcPr>
            <w:tcW w:w="1999"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采购项目</w:t>
            </w:r>
          </w:p>
        </w:tc>
        <w:tc>
          <w:tcPr>
            <w:tcW w:w="36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472" w:type="dxa"/>
            <w:noWrap w:val="0"/>
            <w:vAlign w:val="center"/>
          </w:tcPr>
          <w:p>
            <w:pPr>
              <w:adjustRightInd w:val="0"/>
              <w:snapToGrid w:val="0"/>
              <w:spacing w:line="440" w:lineRule="exac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胶轮压路机</w:t>
            </w:r>
          </w:p>
        </w:tc>
      </w:tr>
      <w:tr>
        <w:tblPrEx>
          <w:tblCellMar>
            <w:top w:w="0" w:type="dxa"/>
            <w:left w:w="108" w:type="dxa"/>
            <w:bottom w:w="0" w:type="dxa"/>
            <w:right w:w="108" w:type="dxa"/>
          </w:tblCellMar>
        </w:tblPrEx>
        <w:trPr>
          <w:trHeight w:val="614" w:hRule="atLeast"/>
          <w:jc w:val="center"/>
        </w:trPr>
        <w:tc>
          <w:tcPr>
            <w:tcW w:w="1999"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采购方式</w:t>
            </w:r>
          </w:p>
        </w:tc>
        <w:tc>
          <w:tcPr>
            <w:tcW w:w="36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472" w:type="dxa"/>
            <w:noWrap w:val="0"/>
            <w:vAlign w:val="center"/>
          </w:tcPr>
          <w:p>
            <w:pPr>
              <w:adjustRightInd w:val="0"/>
              <w:snapToGrid w:val="0"/>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公开招标</w:t>
            </w:r>
          </w:p>
        </w:tc>
      </w:tr>
    </w:tbl>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tbl>
      <w:tblPr>
        <w:tblStyle w:val="21"/>
        <w:tblW w:w="0" w:type="auto"/>
        <w:jc w:val="center"/>
        <w:tblLayout w:type="fixed"/>
        <w:tblCellMar>
          <w:top w:w="0" w:type="dxa"/>
          <w:left w:w="108" w:type="dxa"/>
          <w:bottom w:w="0" w:type="dxa"/>
          <w:right w:w="108" w:type="dxa"/>
        </w:tblCellMar>
      </w:tblPr>
      <w:tblGrid>
        <w:gridCol w:w="2070"/>
        <w:gridCol w:w="360"/>
        <w:gridCol w:w="5056"/>
      </w:tblGrid>
      <w:tr>
        <w:tblPrEx>
          <w:tblCellMar>
            <w:top w:w="0" w:type="dxa"/>
            <w:left w:w="108" w:type="dxa"/>
            <w:bottom w:w="0" w:type="dxa"/>
            <w:right w:w="108" w:type="dxa"/>
          </w:tblCellMar>
        </w:tblPrEx>
        <w:trPr>
          <w:trHeight w:val="614" w:hRule="atLeast"/>
          <w:jc w:val="center"/>
        </w:trPr>
        <w:tc>
          <w:tcPr>
            <w:tcW w:w="207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采购人</w:t>
            </w:r>
          </w:p>
        </w:tc>
        <w:tc>
          <w:tcPr>
            <w:tcW w:w="360" w:type="dxa"/>
            <w:tcBorders>
              <w:left w:val="nil"/>
            </w:tcBorders>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5056"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温州市市政工程建设开发</w:t>
            </w:r>
            <w:r>
              <w:rPr>
                <w:rFonts w:hint="eastAsia" w:ascii="宋体" w:hAnsi="宋体" w:cs="宋体"/>
                <w:color w:val="auto"/>
                <w:sz w:val="30"/>
                <w:szCs w:val="30"/>
                <w:highlight w:val="none"/>
                <w:lang w:val="en-US" w:eastAsia="zh-CN"/>
              </w:rPr>
              <w:t>有限</w:t>
            </w:r>
            <w:r>
              <w:rPr>
                <w:rFonts w:hint="eastAsia" w:ascii="宋体" w:hAnsi="宋体" w:eastAsia="宋体" w:cs="宋体"/>
                <w:color w:val="auto"/>
                <w:sz w:val="30"/>
                <w:szCs w:val="30"/>
                <w:highlight w:val="none"/>
                <w:lang w:eastAsia="zh-CN"/>
              </w:rPr>
              <w:t>公司</w:t>
            </w:r>
          </w:p>
        </w:tc>
      </w:tr>
      <w:tr>
        <w:tblPrEx>
          <w:tblCellMar>
            <w:top w:w="0" w:type="dxa"/>
            <w:left w:w="108" w:type="dxa"/>
            <w:bottom w:w="0" w:type="dxa"/>
            <w:right w:w="108" w:type="dxa"/>
          </w:tblCellMar>
        </w:tblPrEx>
        <w:trPr>
          <w:trHeight w:val="614" w:hRule="atLeast"/>
          <w:jc w:val="center"/>
        </w:trPr>
        <w:tc>
          <w:tcPr>
            <w:tcW w:w="207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采购代理机构</w:t>
            </w:r>
          </w:p>
        </w:tc>
        <w:tc>
          <w:tcPr>
            <w:tcW w:w="360" w:type="dxa"/>
            <w:tcBorders>
              <w:left w:val="nil"/>
            </w:tcBorders>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5056"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浙江国际招投标有限公司</w:t>
            </w:r>
          </w:p>
        </w:tc>
      </w:tr>
    </w:tbl>
    <w:p>
      <w:pPr>
        <w:spacing w:before="120" w:beforeLines="50" w:line="360" w:lineRule="auto"/>
        <w:jc w:val="center"/>
        <w:rPr>
          <w:rFonts w:hint="eastAsia" w:ascii="宋体" w:hAnsi="宋体" w:eastAsia="宋体" w:cs="宋体"/>
          <w:color w:val="auto"/>
          <w:spacing w:val="40"/>
          <w:sz w:val="30"/>
          <w:szCs w:val="30"/>
          <w:highlight w:val="none"/>
        </w:rPr>
      </w:pPr>
      <w:r>
        <w:rPr>
          <w:rFonts w:hint="eastAsia" w:ascii="宋体" w:hAnsi="宋体" w:eastAsia="宋体" w:cs="宋体"/>
          <w:color w:val="auto"/>
          <w:spacing w:val="40"/>
          <w:sz w:val="30"/>
          <w:szCs w:val="30"/>
          <w:highlight w:val="none"/>
        </w:rPr>
        <w:t>二〇二</w:t>
      </w:r>
      <w:r>
        <w:rPr>
          <w:rFonts w:hint="eastAsia" w:ascii="宋体" w:hAnsi="宋体" w:eastAsia="宋体" w:cs="宋体"/>
          <w:color w:val="auto"/>
          <w:spacing w:val="40"/>
          <w:sz w:val="30"/>
          <w:szCs w:val="30"/>
          <w:highlight w:val="none"/>
          <w:lang w:val="en-US" w:eastAsia="zh-CN"/>
        </w:rPr>
        <w:t>三</w:t>
      </w:r>
      <w:r>
        <w:rPr>
          <w:rFonts w:hint="eastAsia" w:ascii="宋体" w:hAnsi="宋体" w:eastAsia="宋体" w:cs="宋体"/>
          <w:color w:val="auto"/>
          <w:spacing w:val="40"/>
          <w:sz w:val="30"/>
          <w:szCs w:val="30"/>
          <w:highlight w:val="none"/>
        </w:rPr>
        <w:t>年</w:t>
      </w:r>
    </w:p>
    <w:p>
      <w:pPr>
        <w:rPr>
          <w:rFonts w:hint="eastAsia" w:ascii="宋体" w:hAnsi="宋体" w:eastAsia="宋体" w:cs="宋体"/>
          <w:color w:val="auto"/>
          <w:spacing w:val="40"/>
          <w:sz w:val="30"/>
          <w:szCs w:val="30"/>
          <w:highlight w:val="none"/>
        </w:rPr>
      </w:pPr>
      <w:r>
        <w:rPr>
          <w:rFonts w:hint="eastAsia" w:ascii="宋体" w:hAnsi="宋体" w:eastAsia="宋体" w:cs="宋体"/>
          <w:color w:val="auto"/>
          <w:spacing w:val="40"/>
          <w:sz w:val="30"/>
          <w:szCs w:val="30"/>
          <w:highlight w:val="none"/>
        </w:rPr>
        <w:br w:type="page"/>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目    录</w:t>
      </w:r>
    </w:p>
    <w:p>
      <w:pPr>
        <w:pStyle w:val="18"/>
        <w:rPr>
          <w:rFonts w:hint="eastAsia" w:ascii="宋体" w:hAnsi="宋体" w:eastAsia="宋体" w:cs="宋体"/>
          <w:color w:val="auto"/>
          <w:szCs w:val="21"/>
          <w:highlight w:val="none"/>
        </w:rPr>
      </w:pPr>
      <w:r>
        <w:rPr>
          <w:rFonts w:hint="eastAsia" w:ascii="宋体" w:hAnsi="宋体" w:eastAsia="宋体" w:cs="宋体"/>
          <w:color w:val="auto"/>
          <w:sz w:val="33"/>
          <w:highlight w:val="none"/>
        </w:rPr>
        <w:fldChar w:fldCharType="begin"/>
      </w:r>
      <w:r>
        <w:rPr>
          <w:rStyle w:val="24"/>
          <w:rFonts w:hint="eastAsia" w:ascii="宋体" w:hAnsi="宋体" w:eastAsia="宋体" w:cs="宋体"/>
          <w:color w:val="auto"/>
          <w:sz w:val="33"/>
          <w:highlight w:val="none"/>
        </w:rPr>
        <w:instrText xml:space="preserve"> TOC \o "1-3" \h \z \u </w:instrText>
      </w:r>
      <w:r>
        <w:rPr>
          <w:rFonts w:hint="eastAsia" w:ascii="宋体" w:hAnsi="宋体" w:eastAsia="宋体" w:cs="宋体"/>
          <w:color w:val="auto"/>
          <w:sz w:val="33"/>
          <w:highlight w:val="none"/>
        </w:rPr>
        <w:fldChar w:fldCharType="separate"/>
      </w:r>
    </w:p>
    <w:p>
      <w:pPr>
        <w:pStyle w:val="18"/>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温州市城发集团所属温州市市政工程建设开发</w:t>
      </w:r>
      <w:r>
        <w:rPr>
          <w:rFonts w:hint="eastAsia" w:ascii="宋体" w:hAnsi="宋体" w:cs="宋体"/>
          <w:color w:val="auto"/>
          <w:szCs w:val="21"/>
          <w:highlight w:val="none"/>
          <w:lang w:val="en-US" w:eastAsia="zh-CN"/>
        </w:rPr>
        <w:t>有限</w:t>
      </w:r>
      <w:r>
        <w:rPr>
          <w:rFonts w:hint="eastAsia" w:ascii="宋体" w:hAnsi="宋体" w:eastAsia="宋体" w:cs="宋体"/>
          <w:color w:val="auto"/>
          <w:szCs w:val="21"/>
          <w:highlight w:val="none"/>
          <w:lang w:eastAsia="zh-CN"/>
        </w:rPr>
        <w:t>公司</w:t>
      </w:r>
      <w:r>
        <w:rPr>
          <w:rFonts w:hint="eastAsia" w:ascii="宋体" w:hAnsi="宋体" w:eastAsia="宋体" w:cs="宋体"/>
          <w:color w:val="auto"/>
          <w:szCs w:val="21"/>
          <w:highlight w:val="none"/>
        </w:rPr>
        <w:t>关于</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"_Toc491780521" </w:instrText>
      </w:r>
      <w:r>
        <w:rPr>
          <w:rFonts w:hint="eastAsia" w:ascii="宋体" w:hAnsi="宋体" w:eastAsia="宋体" w:cs="宋体"/>
          <w:color w:val="auto"/>
          <w:szCs w:val="21"/>
          <w:highlight w:val="none"/>
        </w:rPr>
        <w:fldChar w:fldCharType="separate"/>
      </w:r>
      <w:r>
        <w:rPr>
          <w:rStyle w:val="24"/>
          <w:rFonts w:hint="eastAsia" w:ascii="宋体" w:hAnsi="宋体" w:eastAsia="宋体" w:cs="宋体"/>
          <w:color w:val="auto"/>
          <w:szCs w:val="21"/>
          <w:highlight w:val="none"/>
          <w:lang w:eastAsia="zh-CN"/>
        </w:rPr>
        <w:t>胶轮压路机</w:t>
      </w:r>
      <w:r>
        <w:rPr>
          <w:rStyle w:val="24"/>
          <w:rFonts w:hint="eastAsia" w:ascii="宋体" w:hAnsi="宋体" w:eastAsia="宋体" w:cs="宋体"/>
          <w:color w:val="auto"/>
          <w:szCs w:val="21"/>
          <w:highlight w:val="none"/>
          <w:lang w:val="en-US" w:eastAsia="zh-CN"/>
        </w:rPr>
        <w:t>项目</w:t>
      </w:r>
      <w:r>
        <w:rPr>
          <w:rStyle w:val="24"/>
          <w:rFonts w:hint="eastAsia" w:ascii="宋体" w:hAnsi="宋体" w:eastAsia="宋体" w:cs="宋体"/>
          <w:color w:val="auto"/>
          <w:szCs w:val="21"/>
          <w:highlight w:val="none"/>
          <w:lang w:eastAsia="zh-CN"/>
        </w:rPr>
        <w:t>（自主）</w:t>
      </w:r>
      <w:r>
        <w:rPr>
          <w:rStyle w:val="24"/>
          <w:rFonts w:hint="eastAsia" w:ascii="宋体" w:hAnsi="宋体" w:eastAsia="宋体" w:cs="宋体"/>
          <w:color w:val="auto"/>
          <w:szCs w:val="21"/>
          <w:highlight w:val="none"/>
        </w:rPr>
        <w:t>的采购公告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fldChar w:fldCharType="end"/>
      </w:r>
    </w:p>
    <w:p>
      <w:pPr>
        <w:pStyle w:val="18"/>
        <w:rPr>
          <w:rFonts w:hint="eastAsia" w:ascii="宋体" w:hAnsi="宋体" w:eastAsia="宋体" w:cs="宋体"/>
          <w:color w:val="auto"/>
          <w:szCs w:val="22"/>
          <w:highlight w:val="none"/>
        </w:rPr>
      </w:pPr>
      <w:r>
        <w:rPr>
          <w:rFonts w:hint="eastAsia" w:ascii="宋体" w:hAnsi="宋体" w:eastAsia="宋体" w:cs="宋体"/>
          <w:color w:val="auto"/>
          <w:highlight w:val="none"/>
          <w:lang w:eastAsia="zh-CN"/>
        </w:rPr>
        <w:t>温州市城发集团所属温州市市政工程建设开发</w:t>
      </w:r>
      <w:r>
        <w:rPr>
          <w:rFonts w:hint="eastAsia" w:ascii="宋体" w:hAnsi="宋体" w:cs="宋体"/>
          <w:color w:val="auto"/>
          <w:highlight w:val="none"/>
          <w:lang w:val="en-US" w:eastAsia="zh-CN"/>
        </w:rPr>
        <w:t>有限</w:t>
      </w:r>
      <w:r>
        <w:rPr>
          <w:rFonts w:hint="eastAsia" w:ascii="宋体" w:hAnsi="宋体" w:eastAsia="宋体" w:cs="宋体"/>
          <w:color w:val="auto"/>
          <w:highlight w:val="none"/>
          <w:lang w:eastAsia="zh-CN"/>
        </w:rPr>
        <w:t>公司</w:t>
      </w:r>
      <w:r>
        <w:rPr>
          <w:rFonts w:hint="eastAsia" w:ascii="宋体" w:hAnsi="宋体" w:eastAsia="宋体" w:cs="宋体"/>
          <w:color w:val="auto"/>
          <w:highlight w:val="none"/>
        </w:rPr>
        <w:t>关于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胶轮压路机</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lang w:eastAsia="zh-CN"/>
        </w:rPr>
        <w:t>（自主）</w:t>
      </w:r>
      <w:r>
        <w:rPr>
          <w:rStyle w:val="24"/>
          <w:rFonts w:hint="eastAsia" w:ascii="宋体" w:hAnsi="宋体" w:eastAsia="宋体" w:cs="宋体"/>
          <w:color w:val="auto"/>
          <w:highlight w:val="none"/>
        </w:rPr>
        <w:t>征求意见公示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eastAsia="宋体" w:cs="宋体"/>
          <w:color w:val="auto"/>
          <w:highlight w:val="none"/>
          <w:lang w:val="en-US" w:eastAsia="zh-CN"/>
        </w:rPr>
        <w:t>4</w:t>
      </w:r>
    </w:p>
    <w:p>
      <w:pPr>
        <w:pStyle w:val="18"/>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"_Toc491780523" </w:instrText>
      </w:r>
      <w:r>
        <w:rPr>
          <w:rFonts w:hint="eastAsia" w:ascii="宋体" w:hAnsi="宋体" w:eastAsia="宋体" w:cs="宋体"/>
          <w:color w:val="auto"/>
          <w:highlight w:val="none"/>
        </w:rPr>
        <w:fldChar w:fldCharType="separate"/>
      </w:r>
      <w:r>
        <w:rPr>
          <w:rStyle w:val="24"/>
          <w:rFonts w:hint="eastAsia" w:ascii="宋体" w:hAnsi="宋体" w:eastAsia="宋体" w:cs="宋体"/>
          <w:color w:val="auto"/>
          <w:highlight w:val="none"/>
        </w:rPr>
        <w:t>第一部分 投标人须知及投标人须知前附表</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fldChar w:fldCharType="end"/>
      </w:r>
    </w:p>
    <w:p>
      <w:pPr>
        <w:pStyle w:val="18"/>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"_Toc491780524" </w:instrText>
      </w:r>
      <w:r>
        <w:rPr>
          <w:rFonts w:hint="eastAsia" w:ascii="宋体" w:hAnsi="宋体" w:eastAsia="宋体" w:cs="宋体"/>
          <w:color w:val="auto"/>
          <w:highlight w:val="none"/>
        </w:rPr>
        <w:fldChar w:fldCharType="separate"/>
      </w:r>
      <w:r>
        <w:rPr>
          <w:rStyle w:val="24"/>
          <w:rFonts w:hint="eastAsia" w:ascii="宋体" w:hAnsi="宋体" w:eastAsia="宋体" w:cs="宋体"/>
          <w:color w:val="auto"/>
          <w:highlight w:val="none"/>
        </w:rPr>
        <w:t>第二部分 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_Toc491780524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pStyle w:val="18"/>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"_Toc491780525" </w:instrText>
      </w:r>
      <w:r>
        <w:rPr>
          <w:rFonts w:hint="eastAsia" w:ascii="宋体" w:hAnsi="宋体" w:eastAsia="宋体" w:cs="宋体"/>
          <w:color w:val="auto"/>
          <w:highlight w:val="none"/>
        </w:rPr>
        <w:fldChar w:fldCharType="separate"/>
      </w:r>
      <w:r>
        <w:rPr>
          <w:rStyle w:val="24"/>
          <w:rFonts w:hint="eastAsia" w:ascii="宋体" w:hAnsi="宋体" w:eastAsia="宋体" w:cs="宋体"/>
          <w:color w:val="auto"/>
          <w:highlight w:val="none"/>
        </w:rPr>
        <w:t>第三部分 投标文件的编制格式</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fldChar w:fldCharType="end"/>
      </w:r>
    </w:p>
    <w:p>
      <w:pPr>
        <w:pStyle w:val="18"/>
        <w:rPr>
          <w:rFonts w:hint="eastAsia" w:ascii="宋体" w:hAnsi="宋体" w:eastAsia="宋体" w:cs="宋体"/>
          <w:color w:val="auto"/>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"_Toc491780526" </w:instrText>
      </w:r>
      <w:r>
        <w:rPr>
          <w:rFonts w:hint="eastAsia" w:ascii="宋体" w:hAnsi="宋体" w:eastAsia="宋体" w:cs="宋体"/>
          <w:color w:val="auto"/>
          <w:highlight w:val="none"/>
        </w:rPr>
        <w:fldChar w:fldCharType="separate"/>
      </w:r>
      <w:r>
        <w:rPr>
          <w:rStyle w:val="24"/>
          <w:rFonts w:hint="eastAsia" w:ascii="宋体" w:hAnsi="宋体" w:eastAsia="宋体" w:cs="宋体"/>
          <w:color w:val="auto"/>
          <w:highlight w:val="none"/>
        </w:rPr>
        <w:t>第四部分 采购内</w:t>
      </w:r>
      <w:bookmarkStart w:id="0" w:name="_Hlt491780538"/>
      <w:r>
        <w:rPr>
          <w:rStyle w:val="24"/>
          <w:rFonts w:hint="eastAsia" w:ascii="宋体" w:hAnsi="宋体" w:eastAsia="宋体" w:cs="宋体"/>
          <w:color w:val="auto"/>
          <w:highlight w:val="none"/>
        </w:rPr>
        <w:t>容</w:t>
      </w:r>
      <w:bookmarkEnd w:id="0"/>
      <w:r>
        <w:rPr>
          <w:rStyle w:val="24"/>
          <w:rFonts w:hint="eastAsia" w:ascii="宋体" w:hAnsi="宋体" w:eastAsia="宋体" w:cs="宋体"/>
          <w:color w:val="auto"/>
          <w:highlight w:val="none"/>
        </w:rPr>
        <w:t>及要求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6</w:t>
      </w:r>
    </w:p>
    <w:p>
      <w:pPr>
        <w:pStyle w:val="18"/>
        <w:rPr>
          <w:rFonts w:hint="eastAsia" w:ascii="宋体" w:hAnsi="宋体" w:eastAsia="宋体" w:cs="宋体"/>
          <w:color w:val="auto"/>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"_Toc491780527" </w:instrText>
      </w:r>
      <w:r>
        <w:rPr>
          <w:rFonts w:hint="eastAsia" w:ascii="宋体" w:hAnsi="宋体" w:eastAsia="宋体" w:cs="宋体"/>
          <w:color w:val="auto"/>
          <w:highlight w:val="none"/>
        </w:rPr>
        <w:fldChar w:fldCharType="separate"/>
      </w:r>
      <w:r>
        <w:rPr>
          <w:rStyle w:val="24"/>
          <w:rFonts w:hint="eastAsia" w:ascii="宋体" w:hAnsi="宋体" w:eastAsia="宋体" w:cs="宋体"/>
          <w:color w:val="auto"/>
          <w:highlight w:val="none"/>
        </w:rPr>
        <w:t>第五部分 评标原则及方法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eastAsia="宋体" w:cs="宋体"/>
          <w:color w:val="auto"/>
          <w:highlight w:val="none"/>
          <w:lang w:val="en-US" w:eastAsia="zh-CN"/>
        </w:rPr>
        <w:t>40</w:t>
      </w:r>
    </w:p>
    <w:p>
      <w:pPr>
        <w:pStyle w:val="18"/>
        <w:spacing w:line="360" w:lineRule="auto"/>
        <w:rPr>
          <w:rFonts w:hint="eastAsia" w:ascii="宋体" w:hAnsi="宋体" w:eastAsia="宋体" w:cs="宋体"/>
          <w:b/>
          <w:bCs/>
          <w:color w:val="auto"/>
          <w:sz w:val="28"/>
          <w:szCs w:val="30"/>
          <w:highlight w:val="none"/>
        </w:rPr>
      </w:pPr>
      <w:r>
        <w:rPr>
          <w:rFonts w:hint="eastAsia" w:ascii="宋体" w:hAnsi="宋体" w:eastAsia="宋体" w:cs="宋体"/>
          <w:color w:val="auto"/>
          <w:sz w:val="33"/>
          <w:highlight w:val="none"/>
        </w:rPr>
        <w:fldChar w:fldCharType="end"/>
      </w:r>
      <w:r>
        <w:rPr>
          <w:rFonts w:hint="eastAsia" w:ascii="宋体" w:hAnsi="宋体" w:eastAsia="宋体" w:cs="宋体"/>
          <w:b/>
          <w:bCs/>
          <w:color w:val="auto"/>
          <w:sz w:val="28"/>
          <w:szCs w:val="30"/>
          <w:highlight w:val="none"/>
        </w:rPr>
        <w:t>注：本采购文件中加“▲”</w:t>
      </w:r>
      <w:r>
        <w:rPr>
          <w:rFonts w:hint="eastAsia" w:ascii="宋体" w:hAnsi="宋体" w:eastAsia="宋体" w:cs="宋体"/>
          <w:b/>
          <w:bCs/>
          <w:color w:val="auto"/>
          <w:sz w:val="28"/>
          <w:szCs w:val="30"/>
          <w:highlight w:val="none"/>
          <w:lang w:val="en-US" w:eastAsia="zh-CN"/>
        </w:rPr>
        <w:t>同时</w:t>
      </w:r>
      <w:r>
        <w:rPr>
          <w:rFonts w:hint="eastAsia" w:ascii="宋体" w:hAnsi="宋体" w:eastAsia="宋体" w:cs="宋体"/>
          <w:b/>
          <w:bCs/>
          <w:color w:val="auto"/>
          <w:sz w:val="28"/>
          <w:szCs w:val="30"/>
          <w:highlight w:val="none"/>
        </w:rPr>
        <w:t>加下划线的条款，为采购文件的实质性要求和条件，着重提醒各投标人注意</w:t>
      </w:r>
      <w:r>
        <w:rPr>
          <w:rFonts w:hint="eastAsia" w:ascii="宋体" w:hAnsi="宋体" w:eastAsia="宋体" w:cs="宋体"/>
          <w:b/>
          <w:bCs/>
          <w:sz w:val="28"/>
          <w:szCs w:val="30"/>
        </w:rPr>
        <w:t>（不响应</w:t>
      </w:r>
      <w:r>
        <w:rPr>
          <w:rFonts w:hint="eastAsia" w:ascii="宋体" w:hAnsi="宋体" w:eastAsia="宋体" w:cs="宋体"/>
          <w:b/>
          <w:bCs/>
          <w:sz w:val="28"/>
          <w:szCs w:val="30"/>
          <w:lang w:val="en-US" w:eastAsia="zh-CN"/>
        </w:rPr>
        <w:t>加</w:t>
      </w:r>
      <w:r>
        <w:rPr>
          <w:rFonts w:hint="eastAsia" w:ascii="宋体" w:hAnsi="宋体" w:eastAsia="宋体" w:cs="宋体"/>
          <w:b/>
          <w:bCs/>
          <w:sz w:val="28"/>
          <w:szCs w:val="30"/>
        </w:rPr>
        <w:t>“▲”</w:t>
      </w:r>
      <w:r>
        <w:rPr>
          <w:rFonts w:hint="eastAsia" w:ascii="宋体" w:hAnsi="宋体" w:eastAsia="宋体" w:cs="宋体"/>
          <w:b/>
          <w:bCs/>
          <w:color w:val="auto"/>
          <w:sz w:val="28"/>
          <w:szCs w:val="30"/>
          <w:highlight w:val="none"/>
          <w:lang w:val="en-US" w:eastAsia="zh-CN"/>
        </w:rPr>
        <w:t>同时</w:t>
      </w:r>
      <w:r>
        <w:rPr>
          <w:rFonts w:hint="eastAsia" w:ascii="宋体" w:hAnsi="宋体" w:eastAsia="宋体" w:cs="宋体"/>
          <w:b/>
          <w:bCs/>
          <w:color w:val="auto"/>
          <w:sz w:val="28"/>
          <w:szCs w:val="30"/>
          <w:highlight w:val="none"/>
        </w:rPr>
        <w:t>加下划线</w:t>
      </w:r>
      <w:r>
        <w:rPr>
          <w:rFonts w:hint="eastAsia" w:ascii="宋体" w:hAnsi="宋体" w:eastAsia="宋体" w:cs="宋体"/>
          <w:b/>
          <w:bCs/>
          <w:sz w:val="28"/>
          <w:szCs w:val="30"/>
        </w:rPr>
        <w:t>条款的作无效标处理）</w:t>
      </w:r>
      <w:r>
        <w:rPr>
          <w:rFonts w:hint="eastAsia" w:ascii="宋体" w:hAnsi="宋体" w:eastAsia="宋体" w:cs="宋体"/>
          <w:b/>
          <w:bCs/>
          <w:color w:val="auto"/>
          <w:sz w:val="28"/>
          <w:szCs w:val="30"/>
          <w:highlight w:val="none"/>
        </w:rPr>
        <w:t>，并认真查看采购文件中的每一个条款及要求，因误读采购文件而造成的后果，采购人概不负责。</w:t>
      </w:r>
    </w:p>
    <w:p>
      <w:pPr>
        <w:rPr>
          <w:rFonts w:hint="eastAsia" w:ascii="宋体" w:hAnsi="宋体" w:eastAsia="宋体" w:cs="宋体"/>
          <w:b/>
          <w:bCs/>
          <w:color w:val="auto"/>
          <w:sz w:val="28"/>
          <w:szCs w:val="30"/>
          <w:highlight w:val="none"/>
        </w:rPr>
      </w:pPr>
      <w:r>
        <w:rPr>
          <w:rFonts w:hint="eastAsia" w:ascii="宋体" w:hAnsi="宋体" w:eastAsia="宋体" w:cs="宋体"/>
          <w:b/>
          <w:bCs/>
          <w:color w:val="auto"/>
          <w:sz w:val="28"/>
          <w:szCs w:val="30"/>
          <w:highlight w:val="none"/>
        </w:rPr>
        <w:br w:type="page"/>
      </w:r>
    </w:p>
    <w:p>
      <w:pPr>
        <w:pStyle w:val="4"/>
        <w:bidi w:val="0"/>
        <w:rPr>
          <w:rFonts w:hint="eastAsia" w:ascii="宋体" w:hAnsi="宋体" w:eastAsia="宋体" w:cs="宋体"/>
        </w:rPr>
      </w:pPr>
      <w:bookmarkStart w:id="1" w:name="_Hlk10719563"/>
      <w:bookmarkStart w:id="2" w:name="_Hlk10921265"/>
      <w:r>
        <w:rPr>
          <w:rFonts w:hint="eastAsia" w:ascii="宋体" w:hAnsi="宋体" w:eastAsia="宋体" w:cs="宋体"/>
          <w:lang w:eastAsia="zh-CN"/>
        </w:rPr>
        <w:t>温州市城发集团所属温州市市政工程建设开发</w:t>
      </w:r>
      <w:r>
        <w:rPr>
          <w:rFonts w:hint="eastAsia" w:ascii="宋体" w:hAnsi="宋体" w:cs="宋体"/>
          <w:lang w:val="en-US" w:eastAsia="zh-CN"/>
        </w:rPr>
        <w:t>有限</w:t>
      </w:r>
      <w:r>
        <w:rPr>
          <w:rFonts w:hint="eastAsia" w:ascii="宋体" w:hAnsi="宋体" w:eastAsia="宋体" w:cs="宋体"/>
          <w:lang w:eastAsia="zh-CN"/>
        </w:rPr>
        <w:t>公司</w:t>
      </w:r>
      <w:r>
        <w:rPr>
          <w:rFonts w:hint="eastAsia" w:ascii="宋体" w:hAnsi="宋体" w:eastAsia="宋体" w:cs="宋体"/>
        </w:rPr>
        <w:t>关于</w:t>
      </w:r>
      <w:r>
        <w:rPr>
          <w:rFonts w:hint="eastAsia" w:ascii="宋体" w:hAnsi="宋体" w:eastAsia="宋体" w:cs="宋体"/>
          <w:lang w:eastAsia="zh-CN"/>
        </w:rPr>
        <w:t>胶轮压路机</w:t>
      </w:r>
      <w:r>
        <w:rPr>
          <w:rFonts w:hint="eastAsia" w:ascii="宋体" w:hAnsi="宋体" w:eastAsia="宋体" w:cs="宋体"/>
          <w:lang w:val="en-US" w:eastAsia="zh-CN"/>
        </w:rPr>
        <w:t>项目</w:t>
      </w:r>
      <w:r>
        <w:rPr>
          <w:rFonts w:hint="eastAsia" w:ascii="宋体" w:hAnsi="宋体" w:eastAsia="宋体" w:cs="宋体"/>
          <w:lang w:eastAsia="zh-CN"/>
        </w:rPr>
        <w:t>（自主）</w:t>
      </w:r>
      <w:r>
        <w:rPr>
          <w:rFonts w:hint="eastAsia" w:ascii="宋体" w:hAnsi="宋体" w:eastAsia="宋体" w:cs="宋体"/>
        </w:rPr>
        <w:t>的</w:t>
      </w:r>
      <w:bookmarkStart w:id="3" w:name="_Hlk12290751"/>
      <w:r>
        <w:rPr>
          <w:rFonts w:hint="eastAsia" w:ascii="宋体" w:hAnsi="宋体" w:eastAsia="宋体" w:cs="宋体"/>
        </w:rPr>
        <w:t>采购</w:t>
      </w:r>
      <w:bookmarkEnd w:id="3"/>
      <w:r>
        <w:rPr>
          <w:rFonts w:hint="eastAsia" w:ascii="宋体" w:hAnsi="宋体" w:eastAsia="宋体" w:cs="宋体"/>
        </w:rPr>
        <w:t>公告</w:t>
      </w:r>
    </w:p>
    <w:p>
      <w:pPr>
        <w:widowControl/>
        <w:spacing w:before="60" w:after="60"/>
        <w:ind w:right="60"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根据《</w:t>
      </w:r>
      <w:r>
        <w:rPr>
          <w:rFonts w:hint="eastAsia" w:ascii="宋体" w:hAnsi="宋体" w:eastAsia="宋体" w:cs="宋体"/>
          <w:color w:val="auto"/>
          <w:highlight w:val="none"/>
          <w:lang w:eastAsia="zh-CN"/>
        </w:rPr>
        <w:t>温州市市属国有企业采购管理办法（试行）</w:t>
      </w:r>
      <w:r>
        <w:rPr>
          <w:rFonts w:hint="eastAsia" w:ascii="宋体" w:hAnsi="宋体" w:eastAsia="宋体" w:cs="宋体"/>
          <w:color w:val="auto"/>
          <w:highlight w:val="none"/>
        </w:rPr>
        <w:t>》等</w:t>
      </w:r>
      <w:r>
        <w:rPr>
          <w:rFonts w:hint="eastAsia" w:ascii="宋体" w:hAnsi="宋体" w:eastAsia="宋体" w:cs="宋体"/>
          <w:color w:val="auto"/>
          <w:kern w:val="0"/>
          <w:szCs w:val="21"/>
          <w:highlight w:val="none"/>
        </w:rPr>
        <w:t>有关法律、法规的规定</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浙江国际招投标有限公司</w:t>
      </w:r>
      <w:r>
        <w:rPr>
          <w:rFonts w:hint="eastAsia" w:ascii="宋体" w:hAnsi="宋体" w:eastAsia="宋体" w:cs="宋体"/>
          <w:color w:val="auto"/>
          <w:highlight w:val="none"/>
        </w:rPr>
        <w:t>受</w:t>
      </w:r>
      <w:r>
        <w:rPr>
          <w:rFonts w:hint="eastAsia" w:ascii="宋体" w:hAnsi="宋体" w:eastAsia="宋体" w:cs="宋体"/>
          <w:color w:val="auto"/>
          <w:highlight w:val="none"/>
          <w:lang w:eastAsia="zh-CN"/>
        </w:rPr>
        <w:t>温州市市政工程建设开发</w:t>
      </w:r>
      <w:r>
        <w:rPr>
          <w:rFonts w:hint="eastAsia" w:ascii="宋体" w:hAnsi="宋体" w:cs="宋体"/>
          <w:color w:val="auto"/>
          <w:highlight w:val="none"/>
          <w:lang w:val="en-US" w:eastAsia="zh-CN"/>
        </w:rPr>
        <w:t>有限</w:t>
      </w:r>
      <w:r>
        <w:rPr>
          <w:rFonts w:hint="eastAsia" w:ascii="宋体" w:hAnsi="宋体" w:eastAsia="宋体" w:cs="宋体"/>
          <w:color w:val="auto"/>
          <w:highlight w:val="none"/>
          <w:lang w:eastAsia="zh-CN"/>
        </w:rPr>
        <w:t>公司</w:t>
      </w:r>
      <w:r>
        <w:rPr>
          <w:rFonts w:hint="eastAsia" w:ascii="宋体" w:hAnsi="宋体" w:eastAsia="宋体" w:cs="宋体"/>
          <w:color w:val="auto"/>
          <w:highlight w:val="none"/>
        </w:rPr>
        <w:t>的委托，就</w:t>
      </w:r>
      <w:r>
        <w:rPr>
          <w:rFonts w:hint="eastAsia" w:ascii="宋体" w:hAnsi="宋体" w:eastAsia="宋体" w:cs="宋体"/>
          <w:color w:val="auto"/>
          <w:highlight w:val="none"/>
          <w:lang w:eastAsia="zh-CN"/>
        </w:rPr>
        <w:t>胶轮压路机</w:t>
      </w:r>
      <w:r>
        <w:rPr>
          <w:rFonts w:hint="eastAsia" w:ascii="宋体" w:hAnsi="宋体" w:eastAsia="宋体" w:cs="宋体"/>
          <w:color w:val="auto"/>
          <w:highlight w:val="none"/>
        </w:rPr>
        <w:t>以公开招标方式进行国有企业自主采购，欢迎国内合格的投标人前来投标。</w:t>
      </w:r>
    </w:p>
    <w:p>
      <w:pPr>
        <w:widowControl/>
        <w:numPr>
          <w:ilvl w:val="0"/>
          <w:numId w:val="1"/>
        </w:numPr>
        <w:spacing w:before="60" w:after="60"/>
        <w:ind w:right="60"/>
        <w:jc w:val="left"/>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采购项目编号：</w:t>
      </w:r>
      <w:r>
        <w:rPr>
          <w:rFonts w:hint="eastAsia" w:ascii="宋体" w:hAnsi="宋体" w:eastAsia="宋体" w:cs="宋体"/>
          <w:bCs/>
          <w:color w:val="auto"/>
          <w:kern w:val="0"/>
          <w:szCs w:val="21"/>
          <w:highlight w:val="none"/>
          <w:lang w:eastAsia="zh-CN"/>
        </w:rPr>
        <w:t>WGSS-CFJT-Z-2023036</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项目名称：</w:t>
      </w:r>
      <w:r>
        <w:rPr>
          <w:rFonts w:hint="eastAsia" w:ascii="宋体" w:hAnsi="宋体" w:eastAsia="宋体" w:cs="宋体"/>
          <w:bCs/>
          <w:color w:val="auto"/>
          <w:kern w:val="0"/>
          <w:szCs w:val="21"/>
          <w:highlight w:val="none"/>
          <w:lang w:eastAsia="zh-CN"/>
        </w:rPr>
        <w:t>胶轮压路机</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项目性质：国企采购（非政府采购项目）</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lang w:val="en-US" w:eastAsia="zh-CN"/>
        </w:rPr>
        <w:t>预算金额：50万元</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采购内容（内容、用途、数量、简要技术要求等）：</w:t>
      </w:r>
    </w:p>
    <w:tbl>
      <w:tblPr>
        <w:tblStyle w:val="21"/>
        <w:tblW w:w="8910" w:type="dxa"/>
        <w:jc w:val="center"/>
        <w:tblLayout w:type="fixed"/>
        <w:tblCellMar>
          <w:top w:w="0" w:type="dxa"/>
          <w:left w:w="108" w:type="dxa"/>
          <w:bottom w:w="0" w:type="dxa"/>
          <w:right w:w="108" w:type="dxa"/>
        </w:tblCellMar>
      </w:tblPr>
      <w:tblGrid>
        <w:gridCol w:w="678"/>
        <w:gridCol w:w="1807"/>
        <w:gridCol w:w="601"/>
        <w:gridCol w:w="599"/>
        <w:gridCol w:w="1136"/>
        <w:gridCol w:w="4089"/>
      </w:tblGrid>
      <w:tr>
        <w:tblPrEx>
          <w:tblCellMar>
            <w:top w:w="0" w:type="dxa"/>
            <w:left w:w="108" w:type="dxa"/>
            <w:bottom w:w="0" w:type="dxa"/>
            <w:right w:w="108" w:type="dxa"/>
          </w:tblCellMar>
        </w:tblPrEx>
        <w:trPr>
          <w:jc w:val="center"/>
        </w:trPr>
        <w:tc>
          <w:tcPr>
            <w:tcW w:w="6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序号</w:t>
            </w:r>
          </w:p>
        </w:tc>
        <w:tc>
          <w:tcPr>
            <w:tcW w:w="18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标项内容</w:t>
            </w:r>
          </w:p>
        </w:tc>
        <w:tc>
          <w:tcPr>
            <w:tcW w:w="6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数量</w:t>
            </w:r>
          </w:p>
        </w:tc>
        <w:tc>
          <w:tcPr>
            <w:tcW w:w="5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单位</w:t>
            </w:r>
          </w:p>
        </w:tc>
        <w:tc>
          <w:tcPr>
            <w:tcW w:w="11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预算金额(万元)</w:t>
            </w:r>
          </w:p>
        </w:tc>
        <w:tc>
          <w:tcPr>
            <w:tcW w:w="408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简要技术要求、用途</w:t>
            </w:r>
          </w:p>
        </w:tc>
      </w:tr>
      <w:tr>
        <w:tblPrEx>
          <w:tblCellMar>
            <w:top w:w="0" w:type="dxa"/>
            <w:left w:w="108" w:type="dxa"/>
            <w:bottom w:w="0" w:type="dxa"/>
            <w:right w:w="108" w:type="dxa"/>
          </w:tblCellMar>
        </w:tblPrEx>
        <w:trPr>
          <w:jc w:val="center"/>
        </w:trPr>
        <w:tc>
          <w:tcPr>
            <w:tcW w:w="6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bCs/>
                <w:i/>
                <w:iCs/>
                <w:color w:val="auto"/>
                <w:kern w:val="0"/>
                <w:sz w:val="18"/>
                <w:szCs w:val="18"/>
                <w:highlight w:val="none"/>
              </w:rPr>
            </w:pPr>
            <w:r>
              <w:rPr>
                <w:rFonts w:hint="eastAsia" w:ascii="宋体" w:hAnsi="宋体" w:eastAsia="宋体" w:cs="宋体"/>
                <w:bCs/>
                <w:color w:val="auto"/>
                <w:kern w:val="0"/>
                <w:sz w:val="18"/>
                <w:szCs w:val="18"/>
                <w:highlight w:val="none"/>
              </w:rPr>
              <w:t>1</w:t>
            </w:r>
          </w:p>
        </w:tc>
        <w:tc>
          <w:tcPr>
            <w:tcW w:w="18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bCs/>
                <w:color w:val="auto"/>
                <w:kern w:val="0"/>
                <w:sz w:val="18"/>
                <w:szCs w:val="18"/>
                <w:highlight w:val="none"/>
                <w:lang w:eastAsia="zh-CN"/>
              </w:rPr>
            </w:pPr>
            <w:r>
              <w:rPr>
                <w:rFonts w:hint="eastAsia" w:ascii="宋体" w:hAnsi="宋体" w:eastAsia="宋体" w:cs="宋体"/>
                <w:bCs/>
                <w:color w:val="auto"/>
                <w:kern w:val="0"/>
                <w:sz w:val="18"/>
                <w:szCs w:val="18"/>
                <w:highlight w:val="none"/>
                <w:lang w:eastAsia="zh-CN"/>
              </w:rPr>
              <w:t>胶轮压路机</w:t>
            </w:r>
          </w:p>
        </w:tc>
        <w:tc>
          <w:tcPr>
            <w:tcW w:w="6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bCs/>
                <w:color w:val="auto"/>
                <w:kern w:val="0"/>
                <w:sz w:val="18"/>
                <w:szCs w:val="18"/>
                <w:highlight w:val="none"/>
                <w:lang w:eastAsia="zh-CN"/>
              </w:rPr>
            </w:pPr>
            <w:r>
              <w:rPr>
                <w:rFonts w:hint="eastAsia" w:ascii="宋体" w:hAnsi="宋体" w:eastAsia="宋体" w:cs="宋体"/>
                <w:bCs/>
                <w:color w:val="auto"/>
                <w:kern w:val="0"/>
                <w:sz w:val="18"/>
                <w:szCs w:val="18"/>
                <w:highlight w:val="none"/>
                <w:lang w:val="en-US" w:eastAsia="zh-CN"/>
              </w:rPr>
              <w:t>1</w:t>
            </w:r>
          </w:p>
        </w:tc>
        <w:tc>
          <w:tcPr>
            <w:tcW w:w="5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台</w:t>
            </w:r>
          </w:p>
        </w:tc>
        <w:tc>
          <w:tcPr>
            <w:tcW w:w="11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bCs/>
                <w:color w:val="auto"/>
                <w:kern w:val="0"/>
                <w:sz w:val="18"/>
                <w:szCs w:val="18"/>
                <w:highlight w:val="none"/>
                <w:lang w:val="en-US"/>
              </w:rPr>
            </w:pPr>
            <w:r>
              <w:rPr>
                <w:rFonts w:hint="eastAsia" w:ascii="宋体" w:hAnsi="宋体" w:eastAsia="宋体" w:cs="宋体"/>
                <w:bCs/>
                <w:color w:val="auto"/>
                <w:kern w:val="0"/>
                <w:sz w:val="18"/>
                <w:szCs w:val="18"/>
                <w:highlight w:val="none"/>
                <w:lang w:val="en-US" w:eastAsia="zh-CN"/>
              </w:rPr>
              <w:t>50</w:t>
            </w:r>
          </w:p>
        </w:tc>
        <w:tc>
          <w:tcPr>
            <w:tcW w:w="408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rPr>
                <w:rFonts w:hint="eastAsia" w:ascii="宋体" w:hAnsi="宋体" w:eastAsia="宋体" w:cs="宋体"/>
                <w:color w:val="auto"/>
                <w:sz w:val="18"/>
                <w:szCs w:val="18"/>
                <w:highlight w:val="none"/>
              </w:rPr>
            </w:pPr>
            <w:r>
              <w:rPr>
                <w:rFonts w:hint="eastAsia" w:ascii="宋体" w:hAnsi="宋体" w:eastAsia="宋体" w:cs="宋体"/>
                <w:sz w:val="18"/>
                <w:szCs w:val="18"/>
                <w:highlight w:val="none"/>
              </w:rPr>
              <w:t>本次采购</w:t>
            </w:r>
            <w:r>
              <w:rPr>
                <w:rFonts w:hint="eastAsia" w:ascii="宋体" w:hAnsi="宋体" w:eastAsia="宋体" w:cs="宋体"/>
                <w:color w:val="auto"/>
                <w:sz w:val="18"/>
                <w:szCs w:val="18"/>
                <w:highlight w:val="none"/>
                <w:lang w:val="en-US" w:eastAsia="zh-CN"/>
              </w:rPr>
              <w:t>胶轮压路机一台</w:t>
            </w:r>
            <w:r>
              <w:rPr>
                <w:rFonts w:hint="eastAsia" w:ascii="宋体" w:hAnsi="宋体" w:eastAsia="宋体" w:cs="宋体"/>
                <w:sz w:val="18"/>
                <w:szCs w:val="18"/>
                <w:highlight w:val="none"/>
                <w:lang w:val="en-US" w:eastAsia="zh-CN"/>
              </w:rPr>
              <w:t>，</w:t>
            </w:r>
            <w:r>
              <w:rPr>
                <w:rFonts w:hint="eastAsia" w:ascii="宋体" w:hAnsi="宋体" w:eastAsia="宋体" w:cs="宋体"/>
                <w:strike w:val="0"/>
                <w:dstrike w:val="0"/>
                <w:sz w:val="18"/>
                <w:szCs w:val="18"/>
                <w:highlight w:val="none"/>
                <w:lang w:val="en-US" w:eastAsia="zh-CN"/>
              </w:rPr>
              <w:t>轮胎前五后六，标配360全息高清倒车可视影像及报警系统</w:t>
            </w:r>
            <w:r>
              <w:rPr>
                <w:rFonts w:hint="eastAsia" w:ascii="宋体" w:hAnsi="宋体" w:eastAsia="宋体" w:cs="宋体"/>
                <w:sz w:val="18"/>
                <w:szCs w:val="18"/>
                <w:highlight w:val="none"/>
                <w:lang w:val="en-US" w:eastAsia="zh-CN"/>
              </w:rPr>
              <w:t>，轮胎洒油洒水公用一个喷头。喷头有保护罩防止油水飞溅。</w:t>
            </w:r>
            <w:r>
              <w:rPr>
                <w:rFonts w:hint="eastAsia" w:ascii="宋体" w:hAnsi="宋体" w:eastAsia="宋体" w:cs="宋体"/>
                <w:color w:val="auto"/>
                <w:sz w:val="18"/>
                <w:szCs w:val="18"/>
                <w:highlight w:val="none"/>
                <w:lang w:val="en-US" w:eastAsia="zh-CN"/>
              </w:rPr>
              <w:t>具体采购内容及要求见采购文件相关部分</w:t>
            </w:r>
            <w:r>
              <w:rPr>
                <w:rFonts w:hint="eastAsia" w:ascii="宋体" w:hAnsi="宋体" w:eastAsia="宋体" w:cs="宋体"/>
                <w:color w:val="auto"/>
                <w:sz w:val="18"/>
                <w:szCs w:val="18"/>
                <w:highlight w:val="none"/>
              </w:rPr>
              <w:t>。</w:t>
            </w:r>
          </w:p>
        </w:tc>
      </w:tr>
    </w:tbl>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
          <w:color w:val="auto"/>
          <w:kern w:val="0"/>
          <w:szCs w:val="21"/>
          <w:highlight w:val="none"/>
        </w:rPr>
      </w:pPr>
      <w:bookmarkStart w:id="4" w:name="B09_招标内容"/>
      <w:bookmarkEnd w:id="4"/>
      <w:r>
        <w:rPr>
          <w:rFonts w:hint="eastAsia" w:ascii="宋体" w:hAnsi="宋体" w:eastAsia="宋体" w:cs="宋体"/>
          <w:b/>
          <w:color w:val="auto"/>
          <w:kern w:val="0"/>
          <w:szCs w:val="21"/>
          <w:highlight w:val="none"/>
        </w:rPr>
        <w:t>投标人资格要求：</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kern w:val="0"/>
          <w:szCs w:val="21"/>
          <w:highlight w:val="none"/>
        </w:rPr>
      </w:pPr>
      <w:bookmarkStart w:id="5" w:name="_Hlk13729147"/>
      <w:r>
        <w:rPr>
          <w:rFonts w:hint="eastAsia" w:ascii="宋体" w:hAnsi="宋体" w:eastAsia="宋体" w:cs="宋体"/>
          <w:color w:val="auto"/>
          <w:kern w:val="0"/>
          <w:szCs w:val="21"/>
          <w:highlight w:val="none"/>
        </w:rPr>
        <w:t>1、符合《</w:t>
      </w:r>
      <w:r>
        <w:rPr>
          <w:rFonts w:hint="eastAsia" w:ascii="宋体" w:hAnsi="宋体" w:eastAsia="宋体" w:cs="宋体"/>
          <w:color w:val="auto"/>
          <w:kern w:val="0"/>
          <w:szCs w:val="21"/>
          <w:highlight w:val="none"/>
          <w:lang w:eastAsia="zh-CN"/>
        </w:rPr>
        <w:t>温州市市属国有企业采购管理办法（试行）</w:t>
      </w:r>
      <w:r>
        <w:rPr>
          <w:rFonts w:hint="eastAsia" w:ascii="宋体" w:hAnsi="宋体" w:eastAsia="宋体" w:cs="宋体"/>
          <w:color w:val="auto"/>
          <w:kern w:val="0"/>
          <w:szCs w:val="21"/>
          <w:highlight w:val="none"/>
        </w:rPr>
        <w:t>》第十</w:t>
      </w:r>
      <w:r>
        <w:rPr>
          <w:rFonts w:hint="eastAsia" w:ascii="宋体" w:hAnsi="宋体" w:eastAsia="宋体" w:cs="宋体"/>
          <w:color w:val="auto"/>
          <w:kern w:val="0"/>
          <w:szCs w:val="21"/>
          <w:highlight w:val="none"/>
          <w:lang w:val="en-US" w:eastAsia="zh-CN"/>
        </w:rPr>
        <w:t>五</w:t>
      </w:r>
      <w:r>
        <w:rPr>
          <w:rFonts w:hint="eastAsia" w:ascii="宋体" w:hAnsi="宋体" w:eastAsia="宋体" w:cs="宋体"/>
          <w:color w:val="auto"/>
          <w:kern w:val="0"/>
          <w:szCs w:val="21"/>
          <w:highlight w:val="none"/>
        </w:rPr>
        <w:t>条对投标人参加温州市国有企业采购活动应当具备的条件的要求；</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w:t>
      </w:r>
      <w:r>
        <w:rPr>
          <w:rFonts w:hint="eastAsia" w:ascii="宋体" w:hAnsi="宋体" w:eastAsia="宋体" w:cs="宋体"/>
          <w:szCs w:val="21"/>
          <w:highlight w:val="none"/>
        </w:rPr>
        <w:t>单位负责人为同一人或者存在直接控股、管理关系的不同供应商，不得同时参加本项目投标活动</w:t>
      </w:r>
      <w:r>
        <w:rPr>
          <w:rFonts w:hint="eastAsia" w:ascii="宋体" w:hAnsi="宋体" w:eastAsia="宋体" w:cs="宋体"/>
          <w:szCs w:val="21"/>
          <w:highlight w:val="none"/>
          <w:lang w:eastAsia="zh-CN"/>
        </w:rPr>
        <w:t>，</w:t>
      </w:r>
      <w:r>
        <w:rPr>
          <w:rFonts w:hint="eastAsia" w:ascii="宋体" w:hAnsi="宋体" w:eastAsia="宋体" w:cs="宋体"/>
          <w:szCs w:val="21"/>
          <w:highlight w:val="none"/>
        </w:rPr>
        <w:t>违反该款规定的，相关报价均无效；</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3、至本项目投标截止时间前未被列入“信用中国”网站(www.creditchina.gov.cn)“记录失信被执行人或重大税收违法案件当事人名单”记录名单</w:t>
      </w:r>
      <w:r>
        <w:rPr>
          <w:rFonts w:hint="eastAsia" w:ascii="宋体" w:hAnsi="宋体" w:eastAsia="宋体" w:cs="宋体"/>
          <w:szCs w:val="21"/>
          <w:highlight w:val="none"/>
          <w:lang w:eastAsia="zh-CN"/>
        </w:rPr>
        <w:t>；</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本项目不接受联合体投标。</w:t>
      </w:r>
      <w:bookmarkEnd w:id="5"/>
    </w:p>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
          <w:kern w:val="0"/>
          <w:szCs w:val="21"/>
          <w:highlight w:val="none"/>
        </w:rPr>
      </w:pPr>
      <w:bookmarkStart w:id="6" w:name="_Hlk3381632"/>
      <w:bookmarkStart w:id="7" w:name="_Hlk516555339"/>
      <w:r>
        <w:rPr>
          <w:rFonts w:hint="eastAsia" w:ascii="宋体" w:hAnsi="宋体" w:eastAsia="宋体" w:cs="宋体"/>
          <w:b/>
          <w:kern w:val="0"/>
          <w:szCs w:val="21"/>
          <w:highlight w:val="none"/>
        </w:rPr>
        <w:t>发售采购文件时间及地点</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1、报名时间及采购文件发售时间：公告发布之日起至投标截止时间止（上午08：30-11：30，下午14：30-17：00，节假日除外，未购买采购文件的潜在投标人拒绝参加投标）；</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w:t>
      </w:r>
      <w:r>
        <w:rPr>
          <w:rFonts w:hint="eastAsia" w:ascii="宋体" w:hAnsi="宋体" w:eastAsia="宋体" w:cs="宋体"/>
          <w:bCs/>
          <w:kern w:val="0"/>
          <w:szCs w:val="21"/>
          <w:highlight w:val="none"/>
        </w:rPr>
        <w:t>购领</w:t>
      </w:r>
      <w:r>
        <w:rPr>
          <w:rFonts w:hint="eastAsia" w:ascii="宋体" w:hAnsi="宋体" w:eastAsia="宋体" w:cs="宋体"/>
          <w:kern w:val="0"/>
          <w:szCs w:val="21"/>
          <w:highlight w:val="none"/>
        </w:rPr>
        <w:t>采购文件地址：鉴于目前疫情形势，本项目暂不接受现场获取采购文件；</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3、采购文件售价：人民币500元整（售后不退）；</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4、报名方式、购买标书及注意事项：</w:t>
      </w:r>
    </w:p>
    <w:p>
      <w:pPr>
        <w:keepNext w:val="0"/>
        <w:keepLines w:val="0"/>
        <w:pageBreakBefore w:val="0"/>
        <w:widowControl/>
        <w:kinsoku/>
        <w:wordWrap w:val="0"/>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上报名（政采云报名）：请供应商登录浙江政府采购网（http://zfcg.czt.zj.gov.cn），进入“政采云”平台进行注册并报名（未注册的供应商请尽早注册，客服电话：400-881-7190），（操作路径：浙江政府采购网：供应商注册-项目采购-获取采购文件-申请获取采购文件）。网上报名后，请将标书购买费汇入代理公司账户（将缴纳报名费凭证、</w:t>
      </w:r>
      <w:r>
        <w:rPr>
          <w:rFonts w:hint="eastAsia" w:ascii="宋体" w:hAnsi="宋体" w:eastAsia="宋体" w:cs="宋体"/>
          <w:b/>
          <w:bCs/>
          <w:color w:val="auto"/>
          <w:szCs w:val="21"/>
          <w:highlight w:val="none"/>
          <w:u w:val="single"/>
        </w:rPr>
        <w:t>开票信息</w:t>
      </w:r>
      <w:r>
        <w:rPr>
          <w:rFonts w:hint="eastAsia" w:ascii="宋体" w:hAnsi="宋体" w:eastAsia="宋体" w:cs="宋体"/>
          <w:color w:val="auto"/>
          <w:szCs w:val="21"/>
          <w:highlight w:val="none"/>
        </w:rPr>
        <w:t>）等资料发代理机构电子邮箱1826066763@qq.com）并联系采购代理公司审核。标书款汇入账户信息：</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  位 名 称：浙江国际招投标有限公司</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  户 银 行：工商银行杭州市武林支行</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号：1202021209906782015</w:t>
      </w:r>
    </w:p>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投标文件递交截止时间、开标时间及地点：</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1、投标截止时间：</w:t>
      </w:r>
      <w:bookmarkStart w:id="8" w:name="B23_谈判响应文件提交截止日期"/>
      <w:bookmarkEnd w:id="8"/>
      <w:r>
        <w:rPr>
          <w:rFonts w:hint="eastAsia" w:ascii="宋体" w:hAnsi="宋体" w:eastAsia="宋体" w:cs="宋体"/>
          <w:color w:val="0000FF"/>
          <w:highlight w:val="none"/>
          <w:lang w:eastAsia="zh-CN"/>
        </w:rPr>
        <w:t>2023</w:t>
      </w:r>
      <w:r>
        <w:rPr>
          <w:rFonts w:hint="eastAsia" w:ascii="宋体" w:hAnsi="宋体" w:eastAsia="宋体" w:cs="宋体"/>
          <w:color w:val="0000FF"/>
          <w:highlight w:val="none"/>
        </w:rPr>
        <w:t>年</w:t>
      </w:r>
      <w:r>
        <w:rPr>
          <w:rFonts w:hint="eastAsia" w:ascii="宋体" w:hAnsi="宋体" w:cs="宋体"/>
          <w:color w:val="0000FF"/>
          <w:highlight w:val="none"/>
          <w:lang w:val="en-US" w:eastAsia="zh-CN"/>
        </w:rPr>
        <w:t>5</w:t>
      </w:r>
      <w:r>
        <w:rPr>
          <w:rFonts w:hint="eastAsia" w:ascii="宋体" w:hAnsi="宋体" w:eastAsia="宋体" w:cs="宋体"/>
          <w:color w:val="0000FF"/>
          <w:highlight w:val="none"/>
        </w:rPr>
        <w:t>月</w:t>
      </w:r>
      <w:r>
        <w:rPr>
          <w:rFonts w:hint="eastAsia" w:ascii="宋体" w:hAnsi="宋体" w:cs="宋体"/>
          <w:color w:val="0000FF"/>
          <w:highlight w:val="none"/>
          <w:lang w:val="en-US" w:eastAsia="zh-CN"/>
        </w:rPr>
        <w:t>18</w:t>
      </w:r>
      <w:r>
        <w:rPr>
          <w:rFonts w:hint="eastAsia" w:ascii="宋体" w:hAnsi="宋体" w:eastAsia="宋体" w:cs="宋体"/>
          <w:color w:val="0000FF"/>
          <w:highlight w:val="none"/>
        </w:rPr>
        <w:t>日</w:t>
      </w:r>
      <w:r>
        <w:rPr>
          <w:rFonts w:hint="eastAsia" w:ascii="宋体" w:hAnsi="宋体" w:eastAsia="宋体" w:cs="宋体"/>
          <w:color w:val="0000FF"/>
          <w:highlight w:val="none"/>
          <w:lang w:eastAsia="zh-CN"/>
        </w:rPr>
        <w:t>下午14时</w:t>
      </w:r>
      <w:r>
        <w:rPr>
          <w:rFonts w:hint="eastAsia" w:ascii="宋体" w:hAnsi="宋体" w:eastAsia="宋体" w:cs="宋体"/>
          <w:color w:val="0000FF"/>
          <w:highlight w:val="none"/>
          <w:lang w:val="en-US" w:eastAsia="zh-CN"/>
        </w:rPr>
        <w:t>3</w:t>
      </w:r>
      <w:r>
        <w:rPr>
          <w:rFonts w:hint="eastAsia" w:ascii="宋体" w:hAnsi="宋体" w:eastAsia="宋体" w:cs="宋体"/>
          <w:color w:val="0000FF"/>
          <w:highlight w:val="none"/>
          <w:lang w:eastAsia="zh-CN"/>
        </w:rPr>
        <w:t>0分</w:t>
      </w:r>
      <w:r>
        <w:rPr>
          <w:rFonts w:hint="eastAsia" w:ascii="宋体" w:hAnsi="宋体" w:eastAsia="宋体" w:cs="宋体"/>
          <w:kern w:val="0"/>
          <w:szCs w:val="21"/>
          <w:highlight w:val="none"/>
        </w:rPr>
        <w:t>(北京时间，下同)。</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2、投标文件提交地点：</w:t>
      </w:r>
      <w:r>
        <w:rPr>
          <w:rFonts w:hint="eastAsia" w:ascii="新宋体" w:hAnsi="新宋体" w:eastAsia="新宋体" w:cs="新宋体"/>
          <w:sz w:val="22"/>
          <w:szCs w:val="22"/>
        </w:rPr>
        <w:t>浙江省温州市鹿城区府东路宏国大厦15楼3号会议室</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3、开标时间：</w:t>
      </w:r>
      <w:bookmarkStart w:id="9" w:name="B26_谈判时间日期"/>
      <w:bookmarkEnd w:id="9"/>
      <w:r>
        <w:rPr>
          <w:rFonts w:hint="eastAsia" w:ascii="宋体" w:hAnsi="宋体" w:eastAsia="宋体" w:cs="宋体"/>
          <w:kern w:val="0"/>
          <w:szCs w:val="21"/>
          <w:highlight w:val="none"/>
        </w:rPr>
        <w:t>同投标截止时间。</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4、开标地点：</w:t>
      </w:r>
      <w:r>
        <w:rPr>
          <w:rFonts w:hint="eastAsia" w:ascii="新宋体" w:hAnsi="新宋体" w:eastAsia="新宋体" w:cs="新宋体"/>
          <w:sz w:val="22"/>
          <w:szCs w:val="22"/>
        </w:rPr>
        <w:t>浙江省温州市鹿城区府东路宏国大厦15楼3号会议室</w:t>
      </w:r>
    </w:p>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投标保证金及交付方式：</w:t>
      </w:r>
    </w:p>
    <w:p>
      <w:pPr>
        <w:widowControl/>
        <w:spacing w:before="60" w:after="60" w:line="280" w:lineRule="exact"/>
        <w:ind w:right="62" w:firstLine="420" w:firstLineChars="200"/>
        <w:jc w:val="left"/>
        <w:rPr>
          <w:rFonts w:hint="eastAsia" w:ascii="宋体" w:hAnsi="宋体" w:eastAsia="宋体" w:cs="宋体"/>
          <w:kern w:val="0"/>
          <w:szCs w:val="21"/>
        </w:rPr>
      </w:pPr>
      <w:bookmarkStart w:id="10" w:name="B29_谈判保证金"/>
      <w:bookmarkEnd w:id="10"/>
      <w:r>
        <w:rPr>
          <w:rFonts w:hint="eastAsia" w:ascii="宋体" w:hAnsi="宋体" w:eastAsia="宋体" w:cs="宋体"/>
          <w:kern w:val="0"/>
          <w:szCs w:val="21"/>
        </w:rPr>
        <w:t>投标保证金：人民币</w:t>
      </w:r>
      <w:r>
        <w:rPr>
          <w:rFonts w:hint="eastAsia" w:ascii="宋体" w:hAnsi="宋体" w:eastAsia="宋体" w:cs="宋体"/>
          <w:kern w:val="0"/>
          <w:szCs w:val="21"/>
          <w:lang w:val="en-US" w:eastAsia="zh-CN"/>
        </w:rPr>
        <w:t>5</w:t>
      </w:r>
      <w:r>
        <w:rPr>
          <w:rFonts w:hint="eastAsia" w:ascii="宋体" w:hAnsi="宋体" w:eastAsia="宋体" w:cs="宋体"/>
          <w:kern w:val="0"/>
          <w:szCs w:val="21"/>
        </w:rPr>
        <w:t>000元整，采用银行转账形式。保证金缴纳截止时间：</w:t>
      </w:r>
      <w:r>
        <w:rPr>
          <w:rFonts w:hint="eastAsia" w:ascii="宋体" w:hAnsi="宋体" w:eastAsia="宋体" w:cs="宋体"/>
          <w:color w:val="0000FF"/>
          <w:kern w:val="0"/>
          <w:szCs w:val="21"/>
        </w:rPr>
        <w:t>与投标截止时间相同</w:t>
      </w:r>
      <w:r>
        <w:rPr>
          <w:rFonts w:hint="eastAsia" w:ascii="宋体" w:hAnsi="宋体" w:eastAsia="宋体" w:cs="宋体"/>
          <w:kern w:val="0"/>
          <w:szCs w:val="21"/>
        </w:rPr>
        <w:t>。</w:t>
      </w:r>
      <w:r>
        <w:rPr>
          <w:rFonts w:hint="eastAsia" w:ascii="宋体" w:hAnsi="宋体" w:eastAsia="宋体" w:cs="宋体"/>
          <w:kern w:val="0"/>
          <w:szCs w:val="21"/>
          <w:lang w:val="en-US" w:eastAsia="zh-CN"/>
        </w:rPr>
        <w:t>要求用</w:t>
      </w:r>
      <w:r>
        <w:rPr>
          <w:rFonts w:hint="eastAsia" w:ascii="宋体" w:hAnsi="宋体" w:eastAsia="宋体" w:cs="宋体"/>
          <w:kern w:val="0"/>
          <w:szCs w:val="21"/>
        </w:rPr>
        <w:t>投标人</w:t>
      </w:r>
      <w:r>
        <w:rPr>
          <w:rFonts w:hint="eastAsia" w:ascii="宋体" w:hAnsi="宋体" w:eastAsia="宋体" w:cs="宋体"/>
          <w:kern w:val="0"/>
          <w:szCs w:val="21"/>
          <w:lang w:val="en-US" w:eastAsia="zh-CN"/>
        </w:rPr>
        <w:t>在政采云登记的银行账号</w:t>
      </w:r>
      <w:r>
        <w:rPr>
          <w:rFonts w:hint="eastAsia" w:ascii="宋体" w:hAnsi="宋体" w:eastAsia="宋体" w:cs="宋体"/>
          <w:kern w:val="0"/>
          <w:szCs w:val="21"/>
        </w:rPr>
        <w:t>缴纳报价保证金</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且以保证金缴纳时间以到账时间为准</w:t>
      </w:r>
      <w:r>
        <w:rPr>
          <w:rFonts w:hint="eastAsia" w:ascii="宋体" w:hAnsi="宋体" w:eastAsia="宋体" w:cs="宋体"/>
          <w:kern w:val="0"/>
          <w:szCs w:val="21"/>
        </w:rPr>
        <w:t>。</w:t>
      </w:r>
    </w:p>
    <w:p>
      <w:pPr>
        <w:widowControl/>
        <w:spacing w:before="60" w:after="60" w:line="280" w:lineRule="exact"/>
        <w:ind w:right="62"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户名：政采云有限公司</w:t>
      </w:r>
    </w:p>
    <w:p>
      <w:pPr>
        <w:widowControl/>
        <w:spacing w:before="60" w:after="60" w:line="280" w:lineRule="exact"/>
        <w:ind w:right="62"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开户银行：中国农业银行杭州西湖支行</w:t>
      </w:r>
    </w:p>
    <w:p>
      <w:pPr>
        <w:widowControl/>
        <w:spacing w:before="60" w:after="60" w:line="280" w:lineRule="exact"/>
        <w:ind w:right="62"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账号：190001010400276210000003884</w:t>
      </w:r>
    </w:p>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其他事项：</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rPr>
      </w:pPr>
      <w:bookmarkStart w:id="11" w:name="_Hlk3382472"/>
      <w:r>
        <w:rPr>
          <w:rFonts w:hint="eastAsia" w:ascii="宋体" w:hAnsi="宋体" w:eastAsia="宋体" w:cs="宋体"/>
          <w:bCs/>
          <w:kern w:val="0"/>
          <w:szCs w:val="21"/>
          <w:highlight w:val="none"/>
        </w:rPr>
        <w:t>1、采购公告期限：5个工作日，从公告在浙江政府采购网上发布的次日起算；</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2、供应商认为采购文件使自己的权益受到损害的，可以自收到采购文件之日（采购文件公告期限届满之前收到采购文件的，以完成获取采购文件申请后下载采购文件的时间为准）或者采购文件公告期限届满之日（公告发布后的第6个工作日）起7个工作日内，以书面形式向采购人和采购代理机构提出质疑。</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采购公告附件的采购文件仅供阅览使用，未按照本公告规定的方式获取采购文件的潜在供应商提起的质疑，采购人及采购组织机构将不予受理、答复。</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3、质疑供应商对采购人、采购代理机构的答复不满意或者采购人、采购代理机构未在规定的时间内作出答复的，可以在答复期满后15个工作日内向采购人（集团）的内设监管职能部门投诉。</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rPr>
      </w:pPr>
      <w:r>
        <w:rPr>
          <w:rFonts w:hint="eastAsia" w:ascii="宋体" w:hAnsi="宋体" w:eastAsia="宋体" w:cs="宋体"/>
          <w:bCs/>
          <w:kern w:val="0"/>
          <w:szCs w:val="21"/>
          <w:highlight w:val="none"/>
          <w:u w:val="single"/>
        </w:rPr>
        <w:t>4、</w:t>
      </w:r>
      <w:r>
        <w:rPr>
          <w:rFonts w:hint="eastAsia" w:ascii="宋体" w:hAnsi="宋体" w:eastAsia="宋体" w:cs="宋体"/>
          <w:bCs/>
          <w:kern w:val="0"/>
          <w:szCs w:val="21"/>
          <w:highlight w:val="none"/>
          <w:u w:val="single"/>
          <w:lang w:eastAsia="zh-CN"/>
        </w:rPr>
        <w:t>温州市城市建设发展集团有限公司</w:t>
      </w:r>
      <w:r>
        <w:rPr>
          <w:rFonts w:hint="eastAsia" w:ascii="宋体" w:hAnsi="宋体" w:eastAsia="宋体" w:cs="宋体"/>
          <w:bCs/>
          <w:kern w:val="0"/>
          <w:szCs w:val="21"/>
          <w:highlight w:val="none"/>
          <w:u w:val="single"/>
        </w:rPr>
        <w:t>负责对</w:t>
      </w:r>
      <w:r>
        <w:rPr>
          <w:rFonts w:hint="eastAsia" w:ascii="宋体" w:hAnsi="宋体" w:eastAsia="宋体" w:cs="宋体"/>
          <w:bCs/>
          <w:kern w:val="0"/>
          <w:szCs w:val="21"/>
          <w:highlight w:val="none"/>
          <w:u w:val="single"/>
          <w:lang w:eastAsia="zh-CN"/>
        </w:rPr>
        <w:t>投标人</w:t>
      </w:r>
      <w:r>
        <w:rPr>
          <w:rFonts w:hint="eastAsia" w:ascii="宋体" w:hAnsi="宋体" w:eastAsia="宋体" w:cs="宋体"/>
          <w:bCs/>
          <w:kern w:val="0"/>
          <w:szCs w:val="21"/>
          <w:highlight w:val="none"/>
          <w:u w:val="single"/>
        </w:rPr>
        <w:t>反映的企业本部及所属企业在采购活动中出现的违法违规问题进行</w:t>
      </w:r>
      <w:r>
        <w:rPr>
          <w:rFonts w:hint="eastAsia" w:ascii="宋体" w:hAnsi="宋体" w:eastAsia="宋体" w:cs="宋体"/>
          <w:bCs/>
          <w:kern w:val="0"/>
          <w:szCs w:val="21"/>
          <w:highlight w:val="none"/>
          <w:u w:val="single"/>
          <w:lang w:val="en-US" w:eastAsia="zh-CN"/>
        </w:rPr>
        <w:t>答疑</w:t>
      </w:r>
      <w:r>
        <w:rPr>
          <w:rFonts w:hint="eastAsia" w:ascii="宋体" w:hAnsi="宋体" w:eastAsia="宋体" w:cs="宋体"/>
          <w:bCs/>
          <w:kern w:val="0"/>
          <w:szCs w:val="21"/>
          <w:highlight w:val="none"/>
          <w:u w:val="single"/>
        </w:rPr>
        <w:t>回复。</w:t>
      </w:r>
      <w:r>
        <w:rPr>
          <w:rFonts w:hint="eastAsia" w:ascii="宋体" w:hAnsi="宋体" w:eastAsia="宋体" w:cs="宋体"/>
          <w:bCs/>
          <w:kern w:val="0"/>
          <w:szCs w:val="21"/>
          <w:highlight w:val="none"/>
          <w:u w:val="single"/>
          <w:lang w:eastAsia="zh-CN"/>
        </w:rPr>
        <w:t>投标人</w:t>
      </w:r>
      <w:r>
        <w:rPr>
          <w:rFonts w:hint="eastAsia" w:ascii="宋体" w:hAnsi="宋体" w:eastAsia="宋体" w:cs="宋体"/>
          <w:bCs/>
          <w:kern w:val="0"/>
          <w:szCs w:val="21"/>
          <w:highlight w:val="none"/>
          <w:u w:val="single"/>
        </w:rPr>
        <w:t>认为</w:t>
      </w:r>
      <w:r>
        <w:rPr>
          <w:rFonts w:hint="eastAsia" w:ascii="宋体" w:hAnsi="宋体" w:eastAsia="宋体" w:cs="宋体"/>
          <w:bCs/>
          <w:kern w:val="0"/>
          <w:szCs w:val="21"/>
          <w:highlight w:val="none"/>
          <w:u w:val="single"/>
          <w:lang w:eastAsia="zh-CN"/>
        </w:rPr>
        <w:t>温州市城市建设发展集团有限公司</w:t>
      </w:r>
      <w:r>
        <w:rPr>
          <w:rFonts w:hint="eastAsia" w:ascii="宋体" w:hAnsi="宋体" w:eastAsia="宋体" w:cs="宋体"/>
          <w:bCs/>
          <w:kern w:val="0"/>
          <w:szCs w:val="21"/>
          <w:highlight w:val="none"/>
          <w:u w:val="single"/>
          <w:lang w:val="en-US" w:eastAsia="zh-CN"/>
        </w:rPr>
        <w:t>答疑</w:t>
      </w:r>
      <w:r>
        <w:rPr>
          <w:rFonts w:hint="eastAsia" w:ascii="宋体" w:hAnsi="宋体" w:eastAsia="宋体" w:cs="宋体"/>
          <w:bCs/>
          <w:kern w:val="0"/>
          <w:szCs w:val="21"/>
          <w:highlight w:val="none"/>
          <w:u w:val="single"/>
        </w:rPr>
        <w:t>回复处理结果不合法的，可以采购人或代理机构为对象依法向人民法院提起诉讼</w:t>
      </w:r>
      <w:r>
        <w:rPr>
          <w:rFonts w:hint="eastAsia" w:ascii="宋体" w:hAnsi="宋体" w:eastAsia="宋体" w:cs="宋体"/>
          <w:bCs/>
          <w:kern w:val="0"/>
          <w:szCs w:val="21"/>
          <w:highlight w:val="none"/>
        </w:rPr>
        <w:t>。</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rPr>
      </w:pPr>
      <w:r>
        <w:rPr>
          <w:rFonts w:hint="eastAsia" w:ascii="宋体" w:hAnsi="宋体" w:eastAsia="宋体" w:cs="宋体"/>
          <w:bCs/>
          <w:kern w:val="0"/>
          <w:szCs w:val="21"/>
          <w:highlight w:val="none"/>
        </w:rPr>
        <w:t>5、供应商如对采购文件有疑问应按采购文件规定的询疑截止时间前提出，逾期提出的，采购组织机构可以不予受理、答复。</w:t>
      </w:r>
    </w:p>
    <w:bookmarkEnd w:id="11"/>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联系方式</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采购人：温州市市政工程建设开发有限公司</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地 址：温州市锦绣路宏嘉大厦三楼</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联系人：赵女士 </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联系电话：0577-88335275</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采购代理机构名称：</w:t>
      </w:r>
      <w:r>
        <w:rPr>
          <w:rFonts w:hint="eastAsia" w:ascii="宋体" w:hAnsi="宋体" w:eastAsia="宋体" w:cs="宋体"/>
          <w:color w:val="auto"/>
          <w:highlight w:val="none"/>
          <w:lang w:eastAsia="zh-CN"/>
        </w:rPr>
        <w:t>浙江国际招投标有限公司</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联系人：冯先生</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联系方式：13857723185 邮箱：1826066763@qq.com</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质疑</w:t>
      </w: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易</w:t>
      </w:r>
      <w:r>
        <w:rPr>
          <w:rFonts w:hint="eastAsia" w:ascii="宋体" w:hAnsi="宋体" w:eastAsia="宋体" w:cs="宋体"/>
          <w:color w:val="auto"/>
          <w:highlight w:val="none"/>
        </w:rPr>
        <w:t>先生，联系电话：1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05718087</w:t>
      </w:r>
    </w:p>
    <w:p>
      <w:pPr>
        <w:keepLines w:val="0"/>
        <w:pageBreakBefore w:val="0"/>
        <w:widowControl/>
        <w:kinsoku/>
        <w:wordWrap/>
        <w:overflowPunct/>
        <w:topLinePunct w:val="0"/>
        <w:autoSpaceDE/>
        <w:autoSpaceDN/>
        <w:bidi w:val="0"/>
        <w:adjustRightInd/>
        <w:snapToGrid/>
        <w:spacing w:before="60" w:after="60" w:line="240" w:lineRule="auto"/>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地址：温州市黎明西路342号人保财险鹿城支公司办公大楼401室</w:t>
      </w:r>
    </w:p>
    <w:p>
      <w:pPr>
        <w:keepNext w:val="0"/>
        <w:keepLines w:val="0"/>
        <w:pageBreakBefore w:val="0"/>
        <w:widowControl/>
        <w:kinsoku/>
        <w:wordWrap/>
        <w:overflowPunct/>
        <w:topLinePunct w:val="0"/>
        <w:autoSpaceDE/>
        <w:autoSpaceDN/>
        <w:bidi w:val="0"/>
        <w:adjustRightInd/>
        <w:snapToGrid/>
        <w:spacing w:line="240" w:lineRule="auto"/>
        <w:ind w:right="0"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监督部门：温州市城市建设发展集团有限公司招投标管理委员会</w:t>
      </w:r>
    </w:p>
    <w:p>
      <w:pPr>
        <w:keepNext w:val="0"/>
        <w:keepLines w:val="0"/>
        <w:pageBreakBefore w:val="0"/>
        <w:widowControl/>
        <w:kinsoku/>
        <w:wordWrap/>
        <w:overflowPunct/>
        <w:topLinePunct w:val="0"/>
        <w:autoSpaceDE/>
        <w:autoSpaceDN/>
        <w:bidi w:val="0"/>
        <w:adjustRightInd/>
        <w:snapToGrid/>
        <w:spacing w:line="240" w:lineRule="auto"/>
        <w:ind w:right="0"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业务联系人：赵女士 联系方式：0577-88335275</w:t>
      </w:r>
    </w:p>
    <w:p>
      <w:pPr>
        <w:keepNext w:val="0"/>
        <w:keepLines w:val="0"/>
        <w:pageBreakBefore w:val="0"/>
        <w:widowControl/>
        <w:kinsoku/>
        <w:wordWrap/>
        <w:overflowPunct/>
        <w:topLinePunct w:val="0"/>
        <w:autoSpaceDE/>
        <w:autoSpaceDN/>
        <w:bidi w:val="0"/>
        <w:adjustRightInd/>
        <w:snapToGrid/>
        <w:spacing w:line="240" w:lineRule="auto"/>
        <w:ind w:right="0"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公司监察联系人：戴先生 联系方式：0577-88313905</w:t>
      </w:r>
    </w:p>
    <w:p>
      <w:pPr>
        <w:keepNext w:val="0"/>
        <w:keepLines w:val="0"/>
        <w:pageBreakBefore w:val="0"/>
        <w:widowControl/>
        <w:kinsoku/>
        <w:wordWrap/>
        <w:overflowPunct/>
        <w:topLinePunct w:val="0"/>
        <w:autoSpaceDE/>
        <w:autoSpaceDN/>
        <w:bidi w:val="0"/>
        <w:adjustRightInd/>
        <w:snapToGrid/>
        <w:spacing w:line="240" w:lineRule="auto"/>
        <w:ind w:right="0"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集团业务举报联系人：王女士 联系方式：0577-88565186</w:t>
      </w:r>
    </w:p>
    <w:p>
      <w:pPr>
        <w:keepNext w:val="0"/>
        <w:keepLines w:val="0"/>
        <w:pageBreakBefore w:val="0"/>
        <w:widowControl/>
        <w:kinsoku/>
        <w:wordWrap/>
        <w:overflowPunct/>
        <w:topLinePunct w:val="0"/>
        <w:autoSpaceDE/>
        <w:autoSpaceDN/>
        <w:bidi w:val="0"/>
        <w:adjustRightInd/>
        <w:snapToGrid/>
        <w:spacing w:line="240" w:lineRule="auto"/>
        <w:ind w:right="0"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集团纪检举报联系人：胡先生 联系方式：0577-8856898</w:t>
      </w:r>
    </w:p>
    <w:p>
      <w:pPr>
        <w:keepNext w:val="0"/>
        <w:keepLines w:val="0"/>
        <w:pageBreakBefore w:val="0"/>
        <w:widowControl/>
        <w:kinsoku/>
        <w:wordWrap/>
        <w:overflowPunct/>
        <w:topLinePunct w:val="0"/>
        <w:autoSpaceDE/>
        <w:autoSpaceDN/>
        <w:bidi w:val="0"/>
        <w:adjustRightInd/>
        <w:snapToGrid/>
        <w:spacing w:line="240" w:lineRule="auto"/>
        <w:ind w:right="0"/>
        <w:jc w:val="right"/>
        <w:textAlignment w:val="auto"/>
        <w:rPr>
          <w:rFonts w:hint="eastAsia" w:ascii="宋体" w:hAnsi="宋体" w:eastAsia="宋体" w:cs="宋体"/>
          <w:color w:val="auto"/>
          <w:kern w:val="0"/>
          <w:szCs w:val="21"/>
          <w:highlight w:val="none"/>
          <w:lang w:eastAsia="zh-CN"/>
        </w:rPr>
      </w:pPr>
    </w:p>
    <w:p>
      <w:pPr>
        <w:keepNext w:val="0"/>
        <w:keepLines w:val="0"/>
        <w:pageBreakBefore w:val="0"/>
        <w:widowControl/>
        <w:kinsoku/>
        <w:wordWrap/>
        <w:overflowPunct/>
        <w:topLinePunct w:val="0"/>
        <w:autoSpaceDE/>
        <w:autoSpaceDN/>
        <w:bidi w:val="0"/>
        <w:adjustRightInd/>
        <w:snapToGrid/>
        <w:spacing w:line="240" w:lineRule="auto"/>
        <w:ind w:right="0"/>
        <w:jc w:val="right"/>
        <w:textAlignment w:val="auto"/>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lang w:eastAsia="zh-CN"/>
        </w:rPr>
        <w:t>温州市市政工程建设开发</w:t>
      </w:r>
      <w:r>
        <w:rPr>
          <w:rFonts w:hint="eastAsia" w:ascii="宋体" w:hAnsi="宋体" w:cs="宋体"/>
          <w:color w:val="auto"/>
          <w:kern w:val="0"/>
          <w:szCs w:val="21"/>
          <w:highlight w:val="none"/>
          <w:lang w:val="en-US" w:eastAsia="zh-CN"/>
        </w:rPr>
        <w:t>有限</w:t>
      </w:r>
      <w:r>
        <w:rPr>
          <w:rFonts w:hint="eastAsia" w:ascii="宋体" w:hAnsi="宋体" w:eastAsia="宋体" w:cs="宋体"/>
          <w:color w:val="auto"/>
          <w:kern w:val="0"/>
          <w:szCs w:val="21"/>
          <w:highlight w:val="none"/>
          <w:lang w:eastAsia="zh-CN"/>
        </w:rPr>
        <w:t>公司</w:t>
      </w:r>
      <w:r>
        <w:rPr>
          <w:rFonts w:hint="eastAsia" w:ascii="宋体" w:hAnsi="宋体" w:eastAsia="宋体" w:cs="宋体"/>
          <w:bCs/>
          <w:color w:val="auto"/>
          <w:kern w:val="0"/>
          <w:szCs w:val="21"/>
          <w:highlight w:val="none"/>
        </w:rPr>
        <w:t xml:space="preserve"> </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lang w:eastAsia="zh-CN"/>
        </w:rPr>
        <w:t>浙江国际招投标有限公司</w:t>
      </w:r>
      <w:bookmarkEnd w:id="6"/>
      <w:bookmarkEnd w:id="7"/>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color w:val="0000FF"/>
          <w:kern w:val="0"/>
          <w:szCs w:val="21"/>
          <w:highlight w:val="none"/>
        </w:rPr>
      </w:pPr>
      <w:r>
        <w:rPr>
          <w:rFonts w:hint="eastAsia" w:ascii="宋体" w:hAnsi="宋体" w:eastAsia="宋体" w:cs="宋体"/>
          <w:color w:val="0000FF"/>
          <w:kern w:val="0"/>
          <w:szCs w:val="21"/>
          <w:highlight w:val="none"/>
          <w:lang w:eastAsia="zh-CN"/>
        </w:rPr>
        <w:t>2023</w:t>
      </w:r>
      <w:r>
        <w:rPr>
          <w:rFonts w:hint="eastAsia" w:ascii="宋体" w:hAnsi="宋体" w:eastAsia="宋体" w:cs="宋体"/>
          <w:color w:val="0000FF"/>
          <w:kern w:val="0"/>
          <w:szCs w:val="21"/>
          <w:highlight w:val="none"/>
        </w:rPr>
        <w:t>年</w:t>
      </w:r>
      <w:r>
        <w:rPr>
          <w:rFonts w:hint="eastAsia" w:ascii="宋体" w:hAnsi="宋体" w:cs="宋体"/>
          <w:color w:val="0000FF"/>
          <w:kern w:val="0"/>
          <w:szCs w:val="21"/>
          <w:highlight w:val="none"/>
          <w:lang w:val="en-US" w:eastAsia="zh-CN"/>
        </w:rPr>
        <w:t>4</w:t>
      </w:r>
      <w:r>
        <w:rPr>
          <w:rFonts w:hint="eastAsia" w:ascii="宋体" w:hAnsi="宋体" w:eastAsia="宋体" w:cs="宋体"/>
          <w:color w:val="0000FF"/>
          <w:kern w:val="0"/>
          <w:szCs w:val="21"/>
          <w:highlight w:val="none"/>
        </w:rPr>
        <w:t>月</w:t>
      </w:r>
      <w:r>
        <w:rPr>
          <w:rFonts w:hint="eastAsia" w:ascii="宋体" w:hAnsi="宋体" w:cs="宋体"/>
          <w:color w:val="0000FF"/>
          <w:kern w:val="0"/>
          <w:szCs w:val="21"/>
          <w:highlight w:val="none"/>
          <w:lang w:val="en-US" w:eastAsia="zh-CN"/>
        </w:rPr>
        <w:t>26</w:t>
      </w:r>
      <w:r>
        <w:rPr>
          <w:rFonts w:hint="eastAsia" w:ascii="宋体" w:hAnsi="宋体" w:eastAsia="宋体" w:cs="宋体"/>
          <w:color w:val="0000FF"/>
          <w:kern w:val="0"/>
          <w:szCs w:val="21"/>
          <w:highlight w:val="none"/>
        </w:rPr>
        <w:t>日</w:t>
      </w:r>
      <w:bookmarkStart w:id="12" w:name="_Hlk12290785"/>
      <w:bookmarkStart w:id="13" w:name="_Toc491780522"/>
    </w:p>
    <w:p>
      <w:pPr>
        <w:keepLines w:val="0"/>
        <w:pageBreakBefore w:val="0"/>
        <w:widowControl/>
        <w:kinsoku/>
        <w:wordWrap/>
        <w:overflowPunct/>
        <w:topLinePunct w:val="0"/>
        <w:autoSpaceDE/>
        <w:autoSpaceDN/>
        <w:bidi w:val="0"/>
        <w:adjustRightInd/>
        <w:snapToGrid/>
        <w:spacing w:before="60" w:after="60" w:line="240" w:lineRule="exact"/>
        <w:ind w:right="62"/>
        <w:jc w:val="both"/>
        <w:textAlignment w:val="auto"/>
        <w:rPr>
          <w:rFonts w:hint="eastAsia" w:ascii="宋体" w:hAnsi="宋体" w:eastAsia="宋体" w:cs="宋体"/>
          <w:color w:val="0000FF"/>
          <w:kern w:val="0"/>
          <w:szCs w:val="21"/>
          <w:highlight w:val="none"/>
        </w:rPr>
      </w:pPr>
    </w:p>
    <w:p>
      <w:pPr>
        <w:keepLines w:val="0"/>
        <w:pageBreakBefore w:val="0"/>
        <w:widowControl/>
        <w:kinsoku/>
        <w:wordWrap/>
        <w:overflowPunct/>
        <w:topLinePunct w:val="0"/>
        <w:autoSpaceDE/>
        <w:autoSpaceDN/>
        <w:bidi w:val="0"/>
        <w:adjustRightInd/>
        <w:snapToGrid/>
        <w:spacing w:before="60" w:after="60" w:line="240" w:lineRule="exact"/>
        <w:ind w:right="62"/>
        <w:jc w:val="center"/>
        <w:textAlignment w:val="auto"/>
        <w:rPr>
          <w:rFonts w:hint="eastAsia" w:ascii="宋体" w:hAnsi="宋体" w:eastAsia="宋体" w:cs="宋体"/>
          <w:color w:val="0000FF"/>
          <w:kern w:val="0"/>
          <w:szCs w:val="21"/>
          <w:highlight w:val="none"/>
        </w:rPr>
      </w:pPr>
    </w:p>
    <w:p>
      <w:pPr>
        <w:keepLines w:val="0"/>
        <w:pageBreakBefore w:val="0"/>
        <w:widowControl/>
        <w:kinsoku/>
        <w:wordWrap/>
        <w:overflowPunct/>
        <w:topLinePunct w:val="0"/>
        <w:autoSpaceDE/>
        <w:autoSpaceDN/>
        <w:bidi w:val="0"/>
        <w:adjustRightInd/>
        <w:snapToGrid/>
        <w:spacing w:before="60" w:after="60" w:line="240" w:lineRule="exact"/>
        <w:ind w:right="62"/>
        <w:jc w:val="center"/>
        <w:textAlignment w:val="auto"/>
        <w:rPr>
          <w:rFonts w:hint="eastAsia" w:ascii="宋体" w:hAnsi="宋体" w:eastAsia="宋体" w:cs="宋体"/>
          <w:b/>
          <w:bCs/>
        </w:rPr>
      </w:pPr>
      <w:r>
        <w:rPr>
          <w:rFonts w:hint="eastAsia" w:ascii="宋体" w:hAnsi="宋体" w:eastAsia="宋体" w:cs="宋体"/>
          <w:b/>
          <w:bCs/>
          <w:lang w:eastAsia="zh-CN"/>
        </w:rPr>
        <w:t>温州市城发集团所属温州市市政工程建设开发</w:t>
      </w:r>
      <w:r>
        <w:rPr>
          <w:rFonts w:hint="eastAsia" w:ascii="宋体" w:hAnsi="宋体" w:cs="宋体"/>
          <w:b/>
          <w:bCs/>
          <w:lang w:val="en-US" w:eastAsia="zh-CN"/>
        </w:rPr>
        <w:t>有限</w:t>
      </w:r>
      <w:r>
        <w:rPr>
          <w:rFonts w:hint="eastAsia" w:ascii="宋体" w:hAnsi="宋体" w:eastAsia="宋体" w:cs="宋体"/>
          <w:b/>
          <w:bCs/>
          <w:lang w:eastAsia="zh-CN"/>
        </w:rPr>
        <w:t>公司</w:t>
      </w:r>
      <w:r>
        <w:rPr>
          <w:rFonts w:hint="eastAsia" w:ascii="宋体" w:hAnsi="宋体" w:eastAsia="宋体" w:cs="宋体"/>
          <w:b/>
          <w:bCs/>
        </w:rPr>
        <w:t>关于</w:t>
      </w:r>
      <w:r>
        <w:rPr>
          <w:rFonts w:hint="eastAsia" w:ascii="宋体" w:hAnsi="宋体" w:eastAsia="宋体" w:cs="宋体"/>
          <w:b/>
          <w:bCs/>
          <w:lang w:eastAsia="zh-CN"/>
        </w:rPr>
        <w:t>胶轮压路机</w:t>
      </w:r>
      <w:r>
        <w:rPr>
          <w:rFonts w:hint="eastAsia" w:ascii="宋体" w:hAnsi="宋体" w:eastAsia="宋体" w:cs="宋体"/>
          <w:b/>
          <w:bCs/>
          <w:lang w:val="en-US" w:eastAsia="zh-CN"/>
        </w:rPr>
        <w:t>项目</w:t>
      </w:r>
      <w:r>
        <w:rPr>
          <w:rFonts w:hint="eastAsia" w:ascii="宋体" w:hAnsi="宋体" w:eastAsia="宋体" w:cs="宋体"/>
          <w:b/>
          <w:bCs/>
          <w:lang w:eastAsia="zh-CN"/>
        </w:rPr>
        <w:t>（自主）</w:t>
      </w:r>
      <w:r>
        <w:rPr>
          <w:rFonts w:hint="eastAsia" w:ascii="宋体" w:hAnsi="宋体" w:eastAsia="宋体" w:cs="宋体"/>
          <w:b/>
          <w:bCs/>
        </w:rPr>
        <w:t>征求意见公示</w:t>
      </w:r>
      <w:bookmarkEnd w:id="12"/>
      <w:bookmarkEnd w:id="13"/>
    </w:p>
    <w:p>
      <w:pPr>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color w:val="auto"/>
          <w:highlight w:val="none"/>
        </w:rPr>
      </w:pP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Cs/>
          <w:kern w:val="0"/>
          <w:sz w:val="21"/>
          <w:szCs w:val="21"/>
          <w:highlight w:val="none"/>
          <w:lang w:eastAsia="zh-CN"/>
        </w:rPr>
        <w:t>浙江国际招投标有限公司</w:t>
      </w:r>
      <w:r>
        <w:rPr>
          <w:rFonts w:hint="eastAsia" w:ascii="宋体" w:hAnsi="宋体" w:eastAsia="宋体" w:cs="宋体"/>
          <w:bCs/>
          <w:kern w:val="0"/>
          <w:sz w:val="21"/>
          <w:szCs w:val="21"/>
          <w:highlight w:val="none"/>
        </w:rPr>
        <w:t>受</w:t>
      </w:r>
      <w:r>
        <w:rPr>
          <w:rFonts w:hint="eastAsia" w:ascii="宋体" w:hAnsi="宋体" w:eastAsia="宋体" w:cs="宋体"/>
          <w:bCs/>
          <w:kern w:val="0"/>
          <w:sz w:val="21"/>
          <w:szCs w:val="21"/>
          <w:highlight w:val="none"/>
          <w:lang w:eastAsia="zh-CN"/>
        </w:rPr>
        <w:t>温州市市政工程建设开发</w:t>
      </w:r>
      <w:r>
        <w:rPr>
          <w:rFonts w:hint="eastAsia" w:ascii="宋体" w:hAnsi="宋体" w:cs="宋体"/>
          <w:bCs/>
          <w:kern w:val="0"/>
          <w:sz w:val="21"/>
          <w:szCs w:val="21"/>
          <w:highlight w:val="none"/>
          <w:lang w:val="en-US" w:eastAsia="zh-CN"/>
        </w:rPr>
        <w:t>有限</w:t>
      </w:r>
      <w:r>
        <w:rPr>
          <w:rFonts w:hint="eastAsia" w:ascii="宋体" w:hAnsi="宋体" w:eastAsia="宋体" w:cs="宋体"/>
          <w:bCs/>
          <w:kern w:val="0"/>
          <w:sz w:val="21"/>
          <w:szCs w:val="21"/>
          <w:highlight w:val="none"/>
          <w:lang w:eastAsia="zh-CN"/>
        </w:rPr>
        <w:t>公司</w:t>
      </w:r>
      <w:r>
        <w:rPr>
          <w:rFonts w:hint="eastAsia" w:ascii="宋体" w:hAnsi="宋体" w:eastAsia="宋体" w:cs="宋体"/>
          <w:bCs/>
          <w:kern w:val="0"/>
          <w:sz w:val="21"/>
          <w:szCs w:val="21"/>
          <w:highlight w:val="none"/>
        </w:rPr>
        <w:t>的委托，就</w:t>
      </w:r>
      <w:r>
        <w:rPr>
          <w:rFonts w:hint="eastAsia" w:ascii="宋体" w:hAnsi="宋体" w:eastAsia="宋体" w:cs="宋体"/>
          <w:bCs/>
          <w:kern w:val="0"/>
          <w:sz w:val="21"/>
          <w:szCs w:val="21"/>
          <w:highlight w:val="none"/>
          <w:lang w:eastAsia="zh-CN"/>
        </w:rPr>
        <w:t>胶轮压路机</w:t>
      </w:r>
      <w:r>
        <w:rPr>
          <w:rFonts w:hint="eastAsia" w:ascii="宋体" w:hAnsi="宋体" w:eastAsia="宋体" w:cs="宋体"/>
          <w:bCs/>
          <w:kern w:val="0"/>
          <w:sz w:val="21"/>
          <w:szCs w:val="21"/>
          <w:highlight w:val="none"/>
        </w:rPr>
        <w:t>（自主以公开招标方式进行国企采购。现将本项目采购文件公布如下（详见附件），并公开征求投标人及专家意见。</w:t>
      </w:r>
    </w:p>
    <w:p>
      <w:pPr>
        <w:keepLines w:val="0"/>
        <w:pageBreakBefore w:val="0"/>
        <w:widowControl/>
        <w:kinsoku/>
        <w:wordWrap/>
        <w:overflowPunct/>
        <w:topLinePunct w:val="0"/>
        <w:autoSpaceDE/>
        <w:autoSpaceDN/>
        <w:bidi w:val="0"/>
        <w:adjustRightInd/>
        <w:snapToGrid/>
        <w:spacing w:before="60" w:after="60" w:line="240" w:lineRule="exact"/>
        <w:ind w:right="62"/>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一、征求意见范围：</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1、是否出现明显的倾向性意见和特定的性能指标；</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2、投标人资格条件是否具有明显倾向性和歧视性；</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3、影响温州市国有企业采购“公开、公平、公正”原则的其他情况。 </w:t>
      </w:r>
    </w:p>
    <w:p>
      <w:pPr>
        <w:keepLines w:val="0"/>
        <w:pageBreakBefore w:val="0"/>
        <w:widowControl/>
        <w:kinsoku/>
        <w:wordWrap/>
        <w:overflowPunct/>
        <w:topLinePunct w:val="0"/>
        <w:autoSpaceDE/>
        <w:autoSpaceDN/>
        <w:bidi w:val="0"/>
        <w:adjustRightInd/>
        <w:snapToGrid/>
        <w:spacing w:before="60" w:after="60" w:line="240" w:lineRule="exact"/>
        <w:ind w:right="62"/>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二、征求意见的回复：</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各投标人及专家提出修改理由和建议的，请于</w:t>
      </w:r>
      <w:r>
        <w:rPr>
          <w:rFonts w:hint="eastAsia" w:ascii="宋体" w:hAnsi="宋体" w:eastAsia="宋体" w:cs="宋体"/>
          <w:color w:val="0000FF"/>
          <w:kern w:val="0"/>
          <w:sz w:val="21"/>
          <w:szCs w:val="21"/>
          <w:highlight w:val="none"/>
          <w:lang w:eastAsia="zh-CN"/>
        </w:rPr>
        <w:t>2023</w:t>
      </w:r>
      <w:r>
        <w:rPr>
          <w:rFonts w:hint="eastAsia" w:ascii="宋体" w:hAnsi="宋体" w:eastAsia="宋体" w:cs="宋体"/>
          <w:color w:val="0000FF"/>
          <w:kern w:val="0"/>
          <w:sz w:val="21"/>
          <w:szCs w:val="21"/>
          <w:highlight w:val="none"/>
        </w:rPr>
        <w:t>年</w:t>
      </w:r>
      <w:r>
        <w:rPr>
          <w:rFonts w:hint="eastAsia" w:ascii="宋体" w:hAnsi="宋体" w:cs="宋体"/>
          <w:color w:val="0000FF"/>
          <w:kern w:val="0"/>
          <w:sz w:val="21"/>
          <w:szCs w:val="21"/>
          <w:highlight w:val="none"/>
          <w:lang w:val="en-US" w:eastAsia="zh-CN"/>
        </w:rPr>
        <w:t>5</w:t>
      </w:r>
      <w:r>
        <w:rPr>
          <w:rFonts w:hint="eastAsia" w:ascii="宋体" w:hAnsi="宋体" w:eastAsia="宋体" w:cs="宋体"/>
          <w:color w:val="0000FF"/>
          <w:kern w:val="0"/>
          <w:sz w:val="21"/>
          <w:szCs w:val="21"/>
          <w:highlight w:val="none"/>
        </w:rPr>
        <w:t>月</w:t>
      </w:r>
      <w:r>
        <w:rPr>
          <w:rFonts w:hint="eastAsia" w:ascii="宋体" w:hAnsi="宋体" w:cs="宋体"/>
          <w:color w:val="0000FF"/>
          <w:kern w:val="0"/>
          <w:sz w:val="21"/>
          <w:szCs w:val="21"/>
          <w:highlight w:val="none"/>
          <w:lang w:val="en-US" w:eastAsia="zh-CN"/>
        </w:rPr>
        <w:t>4</w:t>
      </w:r>
      <w:r>
        <w:rPr>
          <w:rFonts w:hint="eastAsia" w:ascii="宋体" w:hAnsi="宋体" w:eastAsia="宋体" w:cs="宋体"/>
          <w:color w:val="0000FF"/>
          <w:kern w:val="0"/>
          <w:sz w:val="21"/>
          <w:szCs w:val="21"/>
          <w:highlight w:val="none"/>
        </w:rPr>
        <w:t>日</w:t>
      </w:r>
      <w:r>
        <w:rPr>
          <w:rFonts w:hint="eastAsia" w:ascii="宋体" w:hAnsi="宋体" w:eastAsia="宋体" w:cs="宋体"/>
          <w:color w:val="auto"/>
          <w:kern w:val="0"/>
          <w:sz w:val="21"/>
          <w:szCs w:val="21"/>
          <w:highlight w:val="none"/>
        </w:rPr>
        <w:t>上</w:t>
      </w:r>
      <w:r>
        <w:rPr>
          <w:rFonts w:hint="eastAsia" w:ascii="宋体" w:hAnsi="宋体" w:eastAsia="宋体" w:cs="宋体"/>
          <w:bCs/>
          <w:color w:val="auto"/>
          <w:kern w:val="0"/>
          <w:sz w:val="21"/>
          <w:szCs w:val="21"/>
          <w:highlight w:val="none"/>
        </w:rPr>
        <w:t>午11:00前将书面材料签字（盖</w:t>
      </w:r>
      <w:r>
        <w:rPr>
          <w:rFonts w:hint="eastAsia" w:ascii="宋体" w:hAnsi="宋体" w:eastAsia="宋体" w:cs="宋体"/>
          <w:bCs/>
          <w:color w:val="auto"/>
          <w:kern w:val="0"/>
          <w:sz w:val="21"/>
          <w:szCs w:val="21"/>
          <w:highlight w:val="none"/>
          <w:lang w:val="en-US" w:eastAsia="zh-CN"/>
        </w:rPr>
        <w:t>公</w:t>
      </w:r>
      <w:r>
        <w:rPr>
          <w:rFonts w:hint="eastAsia" w:ascii="宋体" w:hAnsi="宋体" w:eastAsia="宋体" w:cs="宋体"/>
          <w:bCs/>
          <w:color w:val="auto"/>
          <w:kern w:val="0"/>
          <w:sz w:val="21"/>
          <w:szCs w:val="21"/>
          <w:highlight w:val="none"/>
        </w:rPr>
        <w:t>章）并密封后送至温州市黎明西路342号人保财险鹿城支公司办公大楼401室采购代理公司，或先将扫描件及电子版发送至邮箱</w:t>
      </w:r>
      <w:r>
        <w:rPr>
          <w:rFonts w:hint="eastAsia" w:ascii="宋体" w:hAnsi="宋体" w:eastAsia="宋体" w:cs="宋体"/>
          <w:bCs/>
          <w:color w:val="auto"/>
          <w:kern w:val="0"/>
          <w:sz w:val="21"/>
          <w:szCs w:val="21"/>
          <w:highlight w:val="none"/>
          <w:lang w:eastAsia="zh-CN"/>
        </w:rPr>
        <w:t>1826066763@qq.com</w:t>
      </w:r>
      <w:r>
        <w:rPr>
          <w:rFonts w:hint="eastAsia" w:ascii="宋体" w:hAnsi="宋体" w:eastAsia="宋体" w:cs="宋体"/>
          <w:bCs/>
          <w:color w:val="auto"/>
          <w:kern w:val="0"/>
          <w:sz w:val="21"/>
          <w:szCs w:val="21"/>
          <w:highlight w:val="none"/>
        </w:rPr>
        <w:t>，并同时将该原件书面寄至</w:t>
      </w:r>
      <w:r>
        <w:rPr>
          <w:rFonts w:hint="eastAsia" w:ascii="宋体" w:hAnsi="宋体" w:eastAsia="宋体" w:cs="宋体"/>
          <w:bCs/>
          <w:color w:val="auto"/>
          <w:kern w:val="0"/>
          <w:sz w:val="21"/>
          <w:szCs w:val="21"/>
          <w:highlight w:val="none"/>
          <w:lang w:eastAsia="zh-CN"/>
        </w:rPr>
        <w:t>浙江国际招投标有限公司</w:t>
      </w:r>
      <w:r>
        <w:rPr>
          <w:rFonts w:hint="eastAsia" w:ascii="宋体" w:hAnsi="宋体" w:eastAsia="宋体" w:cs="宋体"/>
          <w:bCs/>
          <w:color w:val="auto"/>
          <w:kern w:val="0"/>
          <w:sz w:val="21"/>
          <w:szCs w:val="21"/>
          <w:highlight w:val="none"/>
        </w:rPr>
        <w:t>。</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联系人：易先生，联系电话：15305718087。</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对逾期送达的意见、建议书恕不接受。</w:t>
      </w:r>
    </w:p>
    <w:p>
      <w:pPr>
        <w:keepLines w:val="0"/>
        <w:pageBreakBefore w:val="0"/>
        <w:widowControl/>
        <w:kinsoku/>
        <w:wordWrap/>
        <w:overflowPunct/>
        <w:topLinePunct w:val="0"/>
        <w:autoSpaceDE/>
        <w:autoSpaceDN/>
        <w:bidi w:val="0"/>
        <w:adjustRightInd/>
        <w:snapToGrid/>
        <w:spacing w:before="60" w:after="60" w:line="240" w:lineRule="exact"/>
        <w:ind w:right="62"/>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三、附本项目采购文件</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温州市市政工程建设开发</w:t>
      </w:r>
      <w:r>
        <w:rPr>
          <w:rFonts w:hint="eastAsia" w:ascii="宋体" w:hAnsi="宋体" w:cs="宋体"/>
          <w:bCs/>
          <w:color w:val="auto"/>
          <w:kern w:val="0"/>
          <w:sz w:val="21"/>
          <w:szCs w:val="21"/>
          <w:highlight w:val="none"/>
          <w:lang w:val="en-US" w:eastAsia="zh-CN"/>
        </w:rPr>
        <w:t>有限</w:t>
      </w:r>
      <w:r>
        <w:rPr>
          <w:rFonts w:hint="eastAsia" w:ascii="宋体" w:hAnsi="宋体" w:eastAsia="宋体" w:cs="宋体"/>
          <w:bCs/>
          <w:color w:val="auto"/>
          <w:kern w:val="0"/>
          <w:sz w:val="21"/>
          <w:szCs w:val="21"/>
          <w:highlight w:val="none"/>
          <w:lang w:eastAsia="zh-CN"/>
        </w:rPr>
        <w:t>公司</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浙江国际招投标有限公司</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0000FF"/>
          <w:kern w:val="0"/>
          <w:sz w:val="21"/>
          <w:szCs w:val="21"/>
          <w:highlight w:val="none"/>
        </w:rPr>
      </w:pPr>
      <w:r>
        <w:rPr>
          <w:rFonts w:hint="eastAsia" w:ascii="宋体" w:hAnsi="宋体" w:eastAsia="宋体" w:cs="宋体"/>
          <w:bCs/>
          <w:color w:val="0000FF"/>
          <w:kern w:val="0"/>
          <w:sz w:val="21"/>
          <w:szCs w:val="21"/>
          <w:highlight w:val="none"/>
          <w:lang w:eastAsia="zh-CN"/>
        </w:rPr>
        <w:t>2023</w:t>
      </w:r>
      <w:r>
        <w:rPr>
          <w:rFonts w:hint="eastAsia" w:ascii="宋体" w:hAnsi="宋体" w:eastAsia="宋体" w:cs="宋体"/>
          <w:bCs/>
          <w:color w:val="0000FF"/>
          <w:kern w:val="0"/>
          <w:sz w:val="21"/>
          <w:szCs w:val="21"/>
          <w:highlight w:val="none"/>
        </w:rPr>
        <w:t>年</w:t>
      </w:r>
      <w:r>
        <w:rPr>
          <w:rFonts w:hint="eastAsia" w:ascii="宋体" w:hAnsi="宋体" w:cs="宋体"/>
          <w:bCs/>
          <w:color w:val="0000FF"/>
          <w:kern w:val="0"/>
          <w:sz w:val="21"/>
          <w:szCs w:val="21"/>
          <w:highlight w:val="none"/>
          <w:lang w:val="en-US" w:eastAsia="zh-CN"/>
        </w:rPr>
        <w:t>4</w:t>
      </w:r>
      <w:r>
        <w:rPr>
          <w:rFonts w:hint="eastAsia" w:ascii="宋体" w:hAnsi="宋体" w:eastAsia="宋体" w:cs="宋体"/>
          <w:bCs/>
          <w:color w:val="0000FF"/>
          <w:kern w:val="0"/>
          <w:sz w:val="21"/>
          <w:szCs w:val="21"/>
          <w:highlight w:val="none"/>
        </w:rPr>
        <w:t>月</w:t>
      </w:r>
      <w:r>
        <w:rPr>
          <w:rFonts w:hint="eastAsia" w:ascii="宋体" w:hAnsi="宋体" w:cs="宋体"/>
          <w:bCs/>
          <w:color w:val="0000FF"/>
          <w:kern w:val="0"/>
          <w:sz w:val="21"/>
          <w:szCs w:val="21"/>
          <w:highlight w:val="none"/>
          <w:lang w:val="en-US" w:eastAsia="zh-CN"/>
        </w:rPr>
        <w:t>26</w:t>
      </w:r>
      <w:r>
        <w:rPr>
          <w:rFonts w:hint="eastAsia" w:ascii="宋体" w:hAnsi="宋体" w:eastAsia="宋体" w:cs="宋体"/>
          <w:bCs/>
          <w:color w:val="0000FF"/>
          <w:kern w:val="0"/>
          <w:sz w:val="21"/>
          <w:szCs w:val="21"/>
          <w:highlight w:val="none"/>
        </w:rPr>
        <w:t>日</w:t>
      </w:r>
      <w:bookmarkEnd w:id="1"/>
    </w:p>
    <w:p>
      <w:pPr>
        <w:rPr>
          <w:rFonts w:hint="eastAsia" w:ascii="宋体" w:hAnsi="宋体" w:eastAsia="宋体" w:cs="宋体"/>
          <w:bCs/>
          <w:color w:val="0000FF"/>
          <w:kern w:val="0"/>
          <w:sz w:val="21"/>
          <w:szCs w:val="21"/>
          <w:highlight w:val="none"/>
        </w:rPr>
      </w:pPr>
      <w:r>
        <w:rPr>
          <w:rFonts w:hint="eastAsia" w:ascii="宋体" w:hAnsi="宋体" w:eastAsia="宋体" w:cs="宋体"/>
          <w:bCs/>
          <w:color w:val="0000FF"/>
          <w:kern w:val="0"/>
          <w:sz w:val="21"/>
          <w:szCs w:val="21"/>
          <w:highlight w:val="none"/>
        </w:rPr>
        <w:br w:type="page"/>
      </w:r>
    </w:p>
    <w:p>
      <w:pPr>
        <w:pStyle w:val="5"/>
        <w:bidi w:val="0"/>
        <w:rPr>
          <w:rFonts w:hint="eastAsia" w:ascii="宋体" w:hAnsi="宋体" w:eastAsia="宋体" w:cs="宋体"/>
          <w:lang w:val="en-US" w:eastAsia="zh-CN"/>
        </w:rPr>
      </w:pPr>
      <w:bookmarkStart w:id="14" w:name="_Toc223717603"/>
      <w:bookmarkStart w:id="15" w:name="_Toc227489886"/>
      <w:bookmarkStart w:id="16" w:name="_Toc227057032"/>
      <w:bookmarkStart w:id="17" w:name="_Toc215415529"/>
      <w:bookmarkStart w:id="18" w:name="_Toc216667819"/>
      <w:bookmarkStart w:id="19" w:name="_Toc223933220"/>
      <w:bookmarkStart w:id="20" w:name="_Toc219538612"/>
      <w:bookmarkStart w:id="21" w:name="_Toc218041725"/>
      <w:bookmarkStart w:id="22" w:name="_Toc491780523"/>
      <w:bookmarkStart w:id="23" w:name="_Toc217460684"/>
      <w:bookmarkStart w:id="24" w:name="_Toc227056845"/>
      <w:r>
        <w:rPr>
          <w:rFonts w:hint="eastAsia" w:ascii="宋体" w:hAnsi="宋体" w:eastAsia="宋体" w:cs="宋体"/>
          <w:lang w:val="en-US" w:eastAsia="zh-CN"/>
        </w:rPr>
        <w:t>第一部分 投标人须知</w:t>
      </w:r>
      <w:bookmarkEnd w:id="14"/>
      <w:bookmarkEnd w:id="15"/>
      <w:bookmarkEnd w:id="16"/>
      <w:bookmarkEnd w:id="17"/>
      <w:bookmarkEnd w:id="18"/>
      <w:bookmarkEnd w:id="19"/>
      <w:bookmarkEnd w:id="20"/>
      <w:bookmarkEnd w:id="21"/>
      <w:bookmarkEnd w:id="22"/>
      <w:bookmarkEnd w:id="23"/>
      <w:bookmarkEnd w:id="24"/>
      <w:r>
        <w:rPr>
          <w:rFonts w:hint="eastAsia" w:ascii="宋体" w:hAnsi="宋体" w:eastAsia="宋体" w:cs="宋体"/>
          <w:lang w:val="en-US" w:eastAsia="zh-CN"/>
        </w:rPr>
        <w:t>及投标人须知前附表</w:t>
      </w:r>
    </w:p>
    <w:p>
      <w:pPr>
        <w:spacing w:before="120" w:beforeLines="50" w:after="120" w:afterLines="50"/>
        <w:jc w:val="center"/>
        <w:rPr>
          <w:rFonts w:hint="eastAsia" w:ascii="宋体" w:hAnsi="宋体" w:eastAsia="宋体" w:cs="宋体"/>
          <w:b/>
          <w:color w:val="auto"/>
          <w:sz w:val="28"/>
          <w:szCs w:val="28"/>
          <w:highlight w:val="none"/>
        </w:rPr>
      </w:pPr>
      <w:bookmarkStart w:id="25" w:name="_Toc401243876"/>
      <w:bookmarkStart w:id="26" w:name="_Toc433729304"/>
      <w:r>
        <w:rPr>
          <w:rFonts w:hint="eastAsia" w:ascii="宋体" w:hAnsi="宋体" w:eastAsia="宋体" w:cs="宋体"/>
          <w:b/>
          <w:color w:val="auto"/>
          <w:sz w:val="28"/>
          <w:szCs w:val="28"/>
          <w:highlight w:val="none"/>
        </w:rPr>
        <w:t>投标人须知前附表</w:t>
      </w:r>
      <w:bookmarkEnd w:id="25"/>
      <w:bookmarkEnd w:id="26"/>
    </w:p>
    <w:p>
      <w:pPr>
        <w:pStyle w:val="8"/>
        <w:ind w:firstLine="360" w:firstLineChars="200"/>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本投标人须知前附表是对投标人须知补充和说明，如不一致，以投标人须知前附表为准。</w:t>
      </w:r>
    </w:p>
    <w:tbl>
      <w:tblPr>
        <w:tblStyle w:val="21"/>
        <w:tblW w:w="8988" w:type="dxa"/>
        <w:jc w:val="center"/>
        <w:tblLayout w:type="fixed"/>
        <w:tblCellMar>
          <w:top w:w="0" w:type="dxa"/>
          <w:left w:w="108" w:type="dxa"/>
          <w:bottom w:w="0" w:type="dxa"/>
          <w:right w:w="108" w:type="dxa"/>
        </w:tblCellMar>
      </w:tblPr>
      <w:tblGrid>
        <w:gridCol w:w="836"/>
        <w:gridCol w:w="1624"/>
        <w:gridCol w:w="6528"/>
      </w:tblGrid>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序号</w:t>
            </w: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条款名称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编列内容</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项目名称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rPr>
              <w:t>胶轮压路机</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采购编号</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bCs w:val="0"/>
                <w:color w:val="auto"/>
                <w:kern w:val="0"/>
                <w:sz w:val="18"/>
                <w:szCs w:val="18"/>
                <w:highlight w:val="none"/>
                <w:lang w:eastAsia="zh-CN"/>
              </w:rPr>
              <w:t>WGSS-CFJT-Z-2023036</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采购人名称：</w:t>
            </w:r>
            <w:r>
              <w:rPr>
                <w:rFonts w:hint="eastAsia" w:ascii="宋体" w:hAnsi="宋体" w:eastAsia="宋体" w:cs="宋体"/>
                <w:color w:val="auto"/>
                <w:kern w:val="0"/>
                <w:sz w:val="18"/>
                <w:szCs w:val="18"/>
                <w:highlight w:val="none"/>
                <w:lang w:eastAsia="zh-CN"/>
              </w:rPr>
              <w:t>温州市市政工程建设开发</w:t>
            </w:r>
            <w:r>
              <w:rPr>
                <w:rFonts w:hint="eastAsia" w:ascii="宋体" w:hAnsi="宋体" w:cs="宋体"/>
                <w:color w:val="auto"/>
                <w:kern w:val="0"/>
                <w:sz w:val="18"/>
                <w:szCs w:val="18"/>
                <w:highlight w:val="none"/>
                <w:lang w:val="en-US" w:eastAsia="zh-CN"/>
              </w:rPr>
              <w:t>有限</w:t>
            </w:r>
            <w:r>
              <w:rPr>
                <w:rFonts w:hint="eastAsia" w:ascii="宋体" w:hAnsi="宋体" w:eastAsia="宋体" w:cs="宋体"/>
                <w:color w:val="auto"/>
                <w:kern w:val="0"/>
                <w:sz w:val="18"/>
                <w:szCs w:val="18"/>
                <w:highlight w:val="none"/>
                <w:lang w:eastAsia="zh-CN"/>
              </w:rPr>
              <w:t>公司</w:t>
            </w:r>
          </w:p>
          <w:p>
            <w:pPr>
              <w:spacing w:line="240" w:lineRule="auto"/>
              <w:rPr>
                <w:rFonts w:hint="eastAsia" w:ascii="宋体" w:hAnsi="宋体" w:eastAsia="宋体" w:cs="宋体"/>
                <w:strike w:val="0"/>
                <w:dstrike w:val="0"/>
                <w:color w:val="auto"/>
                <w:kern w:val="0"/>
                <w:sz w:val="18"/>
                <w:szCs w:val="18"/>
                <w:highlight w:val="none"/>
              </w:rPr>
            </w:pPr>
            <w:r>
              <w:rPr>
                <w:rFonts w:hint="eastAsia" w:ascii="宋体" w:hAnsi="宋体" w:eastAsia="宋体" w:cs="宋体"/>
                <w:strike w:val="0"/>
                <w:dstrike w:val="0"/>
                <w:color w:val="auto"/>
                <w:kern w:val="0"/>
                <w:sz w:val="18"/>
                <w:szCs w:val="18"/>
                <w:highlight w:val="none"/>
              </w:rPr>
              <w:t>联系人：</w:t>
            </w:r>
            <w:r>
              <w:rPr>
                <w:rFonts w:hint="eastAsia" w:ascii="宋体" w:hAnsi="宋体" w:eastAsia="宋体" w:cs="宋体"/>
                <w:strike w:val="0"/>
                <w:dstrike w:val="0"/>
                <w:color w:val="auto"/>
                <w:kern w:val="0"/>
                <w:sz w:val="18"/>
                <w:szCs w:val="18"/>
                <w:highlight w:val="none"/>
                <w:lang w:val="en-US" w:eastAsia="zh-CN"/>
              </w:rPr>
              <w:t>赵</w:t>
            </w:r>
            <w:r>
              <w:rPr>
                <w:rFonts w:hint="eastAsia" w:ascii="宋体" w:hAnsi="宋体" w:eastAsia="宋体" w:cs="宋体"/>
                <w:strike w:val="0"/>
                <w:dstrike w:val="0"/>
                <w:color w:val="auto"/>
                <w:kern w:val="0"/>
                <w:sz w:val="18"/>
                <w:szCs w:val="18"/>
                <w:highlight w:val="none"/>
              </w:rPr>
              <w:t>先生</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strike w:val="0"/>
                <w:dstrike w:val="0"/>
                <w:color w:val="auto"/>
                <w:kern w:val="0"/>
                <w:sz w:val="18"/>
                <w:szCs w:val="18"/>
                <w:highlight w:val="none"/>
              </w:rPr>
              <w:t>联系电话：0577-88335275</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采购代理机构</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代理机构名称：</w:t>
            </w:r>
            <w:r>
              <w:rPr>
                <w:rFonts w:hint="eastAsia" w:ascii="宋体" w:hAnsi="宋体" w:eastAsia="宋体" w:cs="宋体"/>
                <w:color w:val="auto"/>
                <w:kern w:val="0"/>
                <w:sz w:val="18"/>
                <w:szCs w:val="18"/>
                <w:highlight w:val="none"/>
                <w:lang w:eastAsia="zh-CN"/>
              </w:rPr>
              <w:t>浙江国际招投标有限公司</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代理机构地址：</w:t>
            </w:r>
            <w:r>
              <w:rPr>
                <w:rFonts w:hint="eastAsia" w:ascii="宋体" w:hAnsi="宋体" w:eastAsia="宋体" w:cs="宋体"/>
                <w:color w:val="auto"/>
                <w:kern w:val="0"/>
                <w:sz w:val="18"/>
                <w:szCs w:val="18"/>
                <w:highlight w:val="none"/>
                <w:lang w:eastAsia="zh-CN"/>
              </w:rPr>
              <w:t>温州市黎明西路342号人保财险鹿城支公司办公大楼401室</w:t>
            </w:r>
          </w:p>
          <w:p>
            <w:pPr>
              <w:widowControl/>
              <w:spacing w:line="24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联系人：冯先生</w:t>
            </w:r>
          </w:p>
          <w:p>
            <w:pPr>
              <w:widowControl/>
              <w:spacing w:line="240" w:lineRule="auto"/>
              <w:jc w:val="left"/>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sz w:val="18"/>
                <w:szCs w:val="18"/>
                <w:highlight w:val="none"/>
              </w:rPr>
              <w:t>联系方式：13857723185，邮箱：</w:t>
            </w:r>
            <w:r>
              <w:rPr>
                <w:rFonts w:hint="eastAsia" w:ascii="宋体" w:hAnsi="宋体" w:eastAsia="宋体" w:cs="宋体"/>
                <w:color w:val="auto"/>
                <w:sz w:val="18"/>
                <w:szCs w:val="18"/>
                <w:highlight w:val="none"/>
                <w:lang w:eastAsia="zh-CN"/>
              </w:rPr>
              <w:t>1826066763@qq.com</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采购内容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sz w:val="18"/>
                <w:szCs w:val="18"/>
                <w:highlight w:val="none"/>
              </w:rPr>
              <w:t>本次采购</w:t>
            </w:r>
            <w:r>
              <w:rPr>
                <w:rFonts w:hint="eastAsia" w:ascii="宋体" w:hAnsi="宋体" w:eastAsia="宋体" w:cs="宋体"/>
                <w:color w:val="auto"/>
                <w:sz w:val="18"/>
                <w:szCs w:val="18"/>
                <w:highlight w:val="none"/>
                <w:lang w:val="en-US" w:eastAsia="zh-CN"/>
              </w:rPr>
              <w:t>胶轮压路机一台</w:t>
            </w:r>
            <w:r>
              <w:rPr>
                <w:rFonts w:hint="eastAsia" w:ascii="宋体" w:hAnsi="宋体" w:eastAsia="宋体" w:cs="宋体"/>
                <w:sz w:val="18"/>
                <w:szCs w:val="18"/>
                <w:highlight w:val="none"/>
                <w:lang w:val="en-US" w:eastAsia="zh-CN"/>
              </w:rPr>
              <w:t>，</w:t>
            </w:r>
            <w:r>
              <w:rPr>
                <w:rFonts w:hint="eastAsia" w:ascii="宋体" w:hAnsi="宋体" w:eastAsia="宋体" w:cs="宋体"/>
                <w:strike w:val="0"/>
                <w:dstrike w:val="0"/>
                <w:sz w:val="18"/>
                <w:szCs w:val="18"/>
                <w:highlight w:val="none"/>
                <w:lang w:val="en-US" w:eastAsia="zh-CN"/>
              </w:rPr>
              <w:t>轮胎前五后六，标配360全息高清倒车可视影像及报警系统</w:t>
            </w:r>
            <w:r>
              <w:rPr>
                <w:rFonts w:hint="eastAsia" w:ascii="宋体" w:hAnsi="宋体" w:eastAsia="宋体" w:cs="宋体"/>
                <w:sz w:val="18"/>
                <w:szCs w:val="18"/>
                <w:highlight w:val="none"/>
                <w:lang w:val="en-US" w:eastAsia="zh-CN"/>
              </w:rPr>
              <w:t>，轮胎洒油洒水公用一个喷头。喷头有保护罩防止油水飞溅。</w:t>
            </w:r>
            <w:r>
              <w:rPr>
                <w:rFonts w:hint="eastAsia" w:ascii="宋体" w:hAnsi="宋体" w:eastAsia="宋体" w:cs="宋体"/>
                <w:color w:val="auto"/>
                <w:sz w:val="18"/>
                <w:szCs w:val="18"/>
                <w:highlight w:val="none"/>
                <w:lang w:val="en-US" w:eastAsia="zh-CN"/>
              </w:rPr>
              <w:t>具体采购内容及要求见采购文件相关部分</w:t>
            </w:r>
            <w:r>
              <w:rPr>
                <w:rFonts w:hint="eastAsia" w:ascii="宋体" w:hAnsi="宋体" w:eastAsia="宋体" w:cs="宋体"/>
                <w:color w:val="auto"/>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lang w:val="en-US" w:eastAsia="zh-CN"/>
              </w:rPr>
              <w:t>预算金额</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widowControl/>
              <w:spacing w:before="60" w:after="60" w:line="240" w:lineRule="auto"/>
              <w:rPr>
                <w:rFonts w:hint="eastAsia" w:ascii="宋体" w:hAnsi="宋体" w:eastAsia="宋体" w:cs="宋体"/>
                <w:b/>
                <w:bCs/>
                <w:color w:val="auto"/>
                <w:kern w:val="0"/>
                <w:sz w:val="18"/>
                <w:szCs w:val="18"/>
                <w:highlight w:val="none"/>
                <w:u w:val="single"/>
                <w:lang w:val="en-US" w:eastAsia="zh-CN"/>
              </w:rPr>
            </w:pPr>
            <w:r>
              <w:rPr>
                <w:rFonts w:hint="eastAsia" w:ascii="宋体" w:hAnsi="宋体" w:eastAsia="宋体" w:cs="宋体"/>
                <w:b/>
                <w:bCs/>
                <w:color w:val="auto"/>
                <w:kern w:val="0"/>
                <w:sz w:val="18"/>
                <w:szCs w:val="18"/>
                <w:highlight w:val="none"/>
                <w:u w:val="single"/>
                <w:lang w:val="en-US" w:eastAsia="zh-CN"/>
              </w:rPr>
              <w:t>▲本项目采购预算为人民币50万元，投标报价超过采购预算的，作无效标处理。</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val="0"/>
                <w:bCs/>
                <w:color w:val="auto"/>
                <w:kern w:val="0"/>
                <w:sz w:val="18"/>
                <w:szCs w:val="18"/>
                <w:highlight w:val="none"/>
                <w:u w:val="none"/>
                <w:lang w:val="en-US" w:eastAsia="zh-CN"/>
              </w:rPr>
            </w:pPr>
            <w:r>
              <w:rPr>
                <w:rFonts w:hint="eastAsia" w:ascii="宋体" w:hAnsi="宋体" w:eastAsia="宋体" w:cs="宋体"/>
                <w:b w:val="0"/>
                <w:bCs/>
                <w:color w:val="auto"/>
                <w:kern w:val="0"/>
                <w:sz w:val="18"/>
                <w:szCs w:val="18"/>
                <w:highlight w:val="none"/>
                <w:u w:val="none"/>
                <w:lang w:val="en-US" w:eastAsia="zh-CN"/>
              </w:rPr>
              <w:t>交货期</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widowControl/>
              <w:spacing w:before="60" w:after="60" w:line="240" w:lineRule="auto"/>
              <w:rPr>
                <w:rFonts w:hint="eastAsia" w:ascii="宋体" w:hAnsi="宋体" w:eastAsia="宋体" w:cs="宋体"/>
                <w:b w:val="0"/>
                <w:bCs/>
                <w:color w:val="auto"/>
                <w:kern w:val="0"/>
                <w:sz w:val="18"/>
                <w:szCs w:val="18"/>
                <w:highlight w:val="none"/>
                <w:u w:val="none"/>
                <w:lang w:val="en-US" w:eastAsia="zh-CN"/>
              </w:rPr>
            </w:pPr>
            <w:r>
              <w:rPr>
                <w:rFonts w:hint="eastAsia" w:ascii="宋体" w:hAnsi="宋体" w:eastAsia="宋体" w:cs="宋体"/>
                <w:b w:val="0"/>
                <w:bCs/>
                <w:color w:val="auto"/>
                <w:kern w:val="0"/>
                <w:sz w:val="18"/>
                <w:szCs w:val="18"/>
                <w:highlight w:val="none"/>
                <w:u w:val="none"/>
                <w:lang w:val="en-US" w:eastAsia="zh-CN"/>
              </w:rPr>
              <w:t>合同签订后</w:t>
            </w:r>
            <w:r>
              <w:rPr>
                <w:rFonts w:hint="eastAsia" w:ascii="宋体" w:hAnsi="宋体" w:cs="宋体"/>
                <w:b w:val="0"/>
                <w:bCs/>
                <w:color w:val="auto"/>
                <w:kern w:val="0"/>
                <w:sz w:val="18"/>
                <w:szCs w:val="18"/>
                <w:highlight w:val="none"/>
                <w:u w:val="none"/>
                <w:lang w:val="en-US" w:eastAsia="zh-CN"/>
              </w:rPr>
              <w:t>30日历天内</w:t>
            </w:r>
            <w:r>
              <w:rPr>
                <w:rFonts w:hint="eastAsia" w:ascii="宋体" w:hAnsi="宋体" w:eastAsia="宋体" w:cs="宋体"/>
                <w:b w:val="0"/>
                <w:bCs/>
                <w:color w:val="auto"/>
                <w:kern w:val="0"/>
                <w:sz w:val="18"/>
                <w:szCs w:val="18"/>
                <w:highlight w:val="none"/>
                <w:u w:val="none"/>
                <w:lang w:val="en-US" w:eastAsia="zh-CN"/>
              </w:rPr>
              <w:t>交货。</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lang w:val="en-US" w:eastAsia="zh-CN"/>
              </w:rPr>
              <w:t>投标人资格要求</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bCs/>
                <w:color w:val="auto"/>
                <w:kern w:val="0"/>
                <w:sz w:val="18"/>
                <w:szCs w:val="18"/>
                <w:highlight w:val="none"/>
              </w:rPr>
              <w:t>见采购公告中的要求</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是否接受联合体投标</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color w:val="auto"/>
                <w:kern w:val="0"/>
                <w:sz w:val="18"/>
                <w:szCs w:val="18"/>
                <w:highlight w:val="none"/>
              </w:rPr>
              <w:sym w:font="Wingdings" w:char="F0FE"/>
            </w:r>
            <w:r>
              <w:rPr>
                <w:rFonts w:hint="eastAsia" w:ascii="宋体" w:hAnsi="宋体" w:eastAsia="宋体" w:cs="宋体"/>
                <w:color w:val="auto"/>
                <w:kern w:val="0"/>
                <w:sz w:val="18"/>
                <w:szCs w:val="18"/>
                <w:highlight w:val="none"/>
              </w:rPr>
              <w:t>不接受</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踏勘现场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不组织</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投标预备会</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不召开</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rPr>
              <w:t>投标人对采购文件提出</w:t>
            </w:r>
            <w:r>
              <w:rPr>
                <w:rFonts w:hint="eastAsia" w:ascii="宋体" w:hAnsi="宋体" w:eastAsia="宋体" w:cs="宋体"/>
                <w:color w:val="auto"/>
                <w:kern w:val="0"/>
                <w:sz w:val="18"/>
                <w:szCs w:val="18"/>
                <w:highlight w:val="none"/>
                <w:lang w:val="en-US" w:eastAsia="zh-CN"/>
              </w:rPr>
              <w:t>澄清</w:t>
            </w:r>
            <w:r>
              <w:rPr>
                <w:rFonts w:hint="eastAsia" w:ascii="宋体" w:hAnsi="宋体" w:eastAsia="宋体" w:cs="宋体"/>
                <w:color w:val="auto"/>
                <w:kern w:val="0"/>
                <w:sz w:val="18"/>
                <w:szCs w:val="18"/>
                <w:highlight w:val="none"/>
              </w:rPr>
              <w:t>疑</w:t>
            </w:r>
            <w:r>
              <w:rPr>
                <w:rFonts w:hint="eastAsia" w:ascii="宋体" w:hAnsi="宋体" w:eastAsia="宋体" w:cs="宋体"/>
                <w:color w:val="auto"/>
                <w:kern w:val="0"/>
                <w:sz w:val="18"/>
                <w:szCs w:val="18"/>
                <w:highlight w:val="none"/>
                <w:lang w:val="en-US" w:eastAsia="zh-CN"/>
              </w:rPr>
              <w:t>问</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kern w:val="0"/>
                <w:sz w:val="18"/>
                <w:szCs w:val="18"/>
              </w:rPr>
              <w:t>询疑截止时间：</w:t>
            </w:r>
            <w:r>
              <w:rPr>
                <w:rFonts w:hint="eastAsia" w:ascii="宋体" w:hAnsi="宋体" w:eastAsia="宋体" w:cs="宋体"/>
                <w:color w:val="0000FF"/>
                <w:kern w:val="0"/>
                <w:sz w:val="18"/>
                <w:szCs w:val="18"/>
                <w:highlight w:val="none"/>
                <w:lang w:eastAsia="zh-CN"/>
              </w:rPr>
              <w:t>2023</w:t>
            </w:r>
            <w:r>
              <w:rPr>
                <w:rFonts w:hint="eastAsia" w:ascii="宋体" w:hAnsi="宋体" w:eastAsia="宋体" w:cs="宋体"/>
                <w:color w:val="0000FF"/>
                <w:kern w:val="0"/>
                <w:sz w:val="18"/>
                <w:szCs w:val="18"/>
                <w:highlight w:val="none"/>
              </w:rPr>
              <w:t>年</w:t>
            </w:r>
            <w:r>
              <w:rPr>
                <w:rFonts w:hint="eastAsia" w:ascii="宋体" w:hAnsi="宋体" w:cs="宋体"/>
                <w:color w:val="0000FF"/>
                <w:kern w:val="0"/>
                <w:sz w:val="18"/>
                <w:szCs w:val="18"/>
                <w:highlight w:val="none"/>
                <w:lang w:val="en-US" w:eastAsia="zh-CN"/>
              </w:rPr>
              <w:t>5</w:t>
            </w:r>
            <w:r>
              <w:rPr>
                <w:rFonts w:hint="eastAsia" w:ascii="宋体" w:hAnsi="宋体" w:eastAsia="宋体" w:cs="宋体"/>
                <w:color w:val="0000FF"/>
                <w:kern w:val="0"/>
                <w:sz w:val="18"/>
                <w:szCs w:val="18"/>
                <w:highlight w:val="none"/>
              </w:rPr>
              <w:t>月</w:t>
            </w:r>
            <w:r>
              <w:rPr>
                <w:rFonts w:hint="eastAsia" w:ascii="宋体" w:hAnsi="宋体" w:cs="宋体"/>
                <w:color w:val="0000FF"/>
                <w:kern w:val="0"/>
                <w:sz w:val="18"/>
                <w:szCs w:val="18"/>
                <w:highlight w:val="none"/>
                <w:lang w:val="en-US" w:eastAsia="zh-CN"/>
              </w:rPr>
              <w:t>4</w:t>
            </w:r>
            <w:r>
              <w:rPr>
                <w:rFonts w:hint="eastAsia" w:ascii="宋体" w:hAnsi="宋体" w:eastAsia="宋体" w:cs="宋体"/>
                <w:color w:val="0000FF"/>
                <w:kern w:val="0"/>
                <w:sz w:val="18"/>
                <w:szCs w:val="18"/>
                <w:highlight w:val="none"/>
              </w:rPr>
              <w:t>日</w:t>
            </w:r>
            <w:r>
              <w:rPr>
                <w:rFonts w:hint="eastAsia" w:ascii="宋体" w:hAnsi="宋体" w:eastAsia="宋体" w:cs="宋体"/>
                <w:color w:val="auto"/>
                <w:kern w:val="0"/>
                <w:sz w:val="18"/>
                <w:szCs w:val="18"/>
                <w:highlight w:val="none"/>
              </w:rPr>
              <w:t>上午11时之前</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rPr>
              <w:t>询疑</w:t>
            </w:r>
            <w:r>
              <w:rPr>
                <w:rFonts w:hint="eastAsia" w:ascii="宋体" w:hAnsi="宋体" w:eastAsia="宋体" w:cs="宋体"/>
                <w:color w:val="auto"/>
                <w:kern w:val="0"/>
                <w:sz w:val="18"/>
                <w:szCs w:val="18"/>
                <w:highlight w:val="none"/>
              </w:rPr>
              <w:t>文件提交：</w:t>
            </w:r>
            <w:r>
              <w:rPr>
                <w:rFonts w:hint="eastAsia" w:ascii="宋体" w:hAnsi="宋体" w:eastAsia="宋体" w:cs="宋体"/>
                <w:color w:val="auto"/>
                <w:sz w:val="18"/>
                <w:szCs w:val="18"/>
                <w:highlight w:val="none"/>
              </w:rPr>
              <w:fldChar w:fldCharType="begin"/>
            </w:r>
            <w:r>
              <w:rPr>
                <w:rFonts w:hint="eastAsia" w:ascii="宋体" w:hAnsi="宋体" w:eastAsia="宋体" w:cs="宋体"/>
                <w:color w:val="auto"/>
                <w:sz w:val="18"/>
                <w:szCs w:val="18"/>
                <w:highlight w:val="none"/>
              </w:rPr>
              <w:instrText xml:space="preserve"> HYPERLINK "mailto:质疑文件加盖公章后以照片或扫描件发送至邮箱517411407@qq.com" </w:instrText>
            </w:r>
            <w:r>
              <w:rPr>
                <w:rFonts w:hint="eastAsia" w:ascii="宋体" w:hAnsi="宋体" w:eastAsia="宋体" w:cs="宋体"/>
                <w:color w:val="auto"/>
                <w:sz w:val="18"/>
                <w:szCs w:val="18"/>
                <w:highlight w:val="none"/>
              </w:rPr>
              <w:fldChar w:fldCharType="separate"/>
            </w:r>
            <w:r>
              <w:rPr>
                <w:rStyle w:val="24"/>
                <w:rFonts w:hint="eastAsia" w:ascii="宋体" w:hAnsi="宋体" w:eastAsia="宋体" w:cs="宋体"/>
                <w:color w:val="auto"/>
                <w:kern w:val="0"/>
                <w:sz w:val="18"/>
                <w:szCs w:val="18"/>
                <w:highlight w:val="none"/>
                <w:lang w:val="en-US" w:eastAsia="zh-CN"/>
              </w:rPr>
              <w:t>澄清</w:t>
            </w:r>
            <w:r>
              <w:rPr>
                <w:rStyle w:val="24"/>
                <w:rFonts w:hint="eastAsia" w:ascii="宋体" w:hAnsi="宋体" w:eastAsia="宋体" w:cs="宋体"/>
                <w:color w:val="auto"/>
                <w:kern w:val="0"/>
                <w:sz w:val="18"/>
                <w:szCs w:val="18"/>
                <w:highlight w:val="none"/>
              </w:rPr>
              <w:t>文件加盖公章后以照片或扫描件发送至邮箱</w:t>
            </w:r>
            <w:r>
              <w:rPr>
                <w:rStyle w:val="24"/>
                <w:rFonts w:hint="eastAsia" w:ascii="宋体" w:hAnsi="宋体" w:eastAsia="宋体" w:cs="宋体"/>
                <w:color w:val="auto"/>
                <w:kern w:val="0"/>
                <w:sz w:val="18"/>
                <w:szCs w:val="18"/>
                <w:highlight w:val="none"/>
                <w:lang w:eastAsia="zh-CN"/>
              </w:rPr>
              <w:t>1826066763@qq.com</w:t>
            </w:r>
            <w:r>
              <w:rPr>
                <w:rFonts w:hint="eastAsia" w:ascii="宋体" w:hAnsi="宋体" w:eastAsia="宋体" w:cs="宋体"/>
                <w:color w:val="auto"/>
                <w:kern w:val="0"/>
                <w:sz w:val="18"/>
                <w:szCs w:val="18"/>
                <w:highlight w:val="none"/>
              </w:rPr>
              <w:fldChar w:fldCharType="end"/>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是否允许递交备选投标方案</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240" w:lineRule="auto"/>
              <w:textAlignment w:val="baseline"/>
              <w:rPr>
                <w:rFonts w:hint="eastAsia" w:ascii="宋体" w:hAnsi="宋体" w:eastAsia="宋体" w:cs="宋体"/>
                <w:color w:val="auto"/>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不允许</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是否退还投标文件</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pacing w:line="240" w:lineRule="auto"/>
              <w:jc w:val="left"/>
              <w:textAlignment w:val="baseline"/>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否，证照、证件和证明文件原件除外</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偏离</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偏差允许幅度及其处理方法：允许细微偏差，不允许重大偏差。由评标委员会判断，细微偏差要求投标人在评标结束前予以澄清、说明或补正，不按要求进行的澄清、说明或补正的，评标委员会有权做无效标处理，详见第一部分投标人须知条款“23.</w:t>
            </w:r>
            <w:r>
              <w:rPr>
                <w:rFonts w:hint="eastAsia" w:ascii="宋体" w:hAnsi="宋体" w:eastAsia="宋体" w:cs="宋体"/>
                <w:color w:val="auto"/>
                <w:sz w:val="18"/>
                <w:szCs w:val="18"/>
                <w:highlight w:val="none"/>
              </w:rPr>
              <w:t>投标文件的澄清</w:t>
            </w:r>
            <w:r>
              <w:rPr>
                <w:rFonts w:hint="eastAsia" w:ascii="宋体" w:hAnsi="宋体" w:eastAsia="宋体" w:cs="宋体"/>
                <w:color w:val="auto"/>
                <w:kern w:val="0"/>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投标有效期</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投标文件自投标文件递交截止时间起生效，有效期90天。</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投标保证金</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b/>
                <w:color w:val="auto"/>
                <w:kern w:val="0"/>
                <w:sz w:val="18"/>
                <w:szCs w:val="18"/>
                <w:highlight w:val="none"/>
              </w:rPr>
            </w:pPr>
            <w:r>
              <w:rPr>
                <w:rFonts w:hint="eastAsia" w:ascii="宋体" w:hAnsi="宋体" w:eastAsia="宋体" w:cs="宋体"/>
                <w:color w:val="auto"/>
                <w:kern w:val="0"/>
                <w:sz w:val="18"/>
                <w:szCs w:val="18"/>
                <w:highlight w:val="none"/>
              </w:rPr>
              <w:t>见采购公告内容</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投标文件份数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1）提供技术资信标一式</w:t>
            </w:r>
            <w:r>
              <w:rPr>
                <w:rFonts w:hint="eastAsia" w:ascii="宋体" w:hAnsi="宋体" w:eastAsia="宋体" w:cs="宋体"/>
                <w:color w:val="auto"/>
                <w:kern w:val="0"/>
                <w:sz w:val="18"/>
                <w:szCs w:val="18"/>
                <w:highlight w:val="none"/>
                <w:lang w:val="en-US" w:eastAsia="zh-CN"/>
              </w:rPr>
              <w:t>五</w:t>
            </w:r>
            <w:r>
              <w:rPr>
                <w:rFonts w:hint="eastAsia" w:ascii="宋体" w:hAnsi="宋体" w:eastAsia="宋体" w:cs="宋体"/>
                <w:color w:val="auto"/>
                <w:kern w:val="0"/>
                <w:sz w:val="18"/>
                <w:szCs w:val="18"/>
                <w:highlight w:val="none"/>
              </w:rPr>
              <w:t>份，正本</w:t>
            </w:r>
            <w:r>
              <w:rPr>
                <w:rFonts w:hint="eastAsia" w:ascii="宋体" w:hAnsi="宋体" w:eastAsia="宋体" w:cs="宋体"/>
                <w:color w:val="auto"/>
                <w:kern w:val="0"/>
                <w:sz w:val="18"/>
                <w:szCs w:val="18"/>
                <w:highlight w:val="none"/>
                <w:lang w:val="en-US" w:eastAsia="zh-CN"/>
              </w:rPr>
              <w:t>一</w:t>
            </w:r>
            <w:r>
              <w:rPr>
                <w:rFonts w:hint="eastAsia" w:ascii="宋体" w:hAnsi="宋体" w:eastAsia="宋体" w:cs="宋体"/>
                <w:color w:val="auto"/>
                <w:kern w:val="0"/>
                <w:sz w:val="18"/>
                <w:szCs w:val="18"/>
                <w:highlight w:val="none"/>
              </w:rPr>
              <w:t>份，副本</w:t>
            </w:r>
            <w:r>
              <w:rPr>
                <w:rFonts w:hint="eastAsia" w:ascii="宋体" w:hAnsi="宋体" w:eastAsia="宋体" w:cs="宋体"/>
                <w:color w:val="auto"/>
                <w:kern w:val="0"/>
                <w:sz w:val="18"/>
                <w:szCs w:val="18"/>
                <w:highlight w:val="none"/>
                <w:lang w:val="en-US" w:eastAsia="zh-CN"/>
              </w:rPr>
              <w:t>四</w:t>
            </w:r>
            <w:r>
              <w:rPr>
                <w:rFonts w:hint="eastAsia" w:ascii="宋体" w:hAnsi="宋体" w:eastAsia="宋体" w:cs="宋体"/>
                <w:color w:val="auto"/>
                <w:kern w:val="0"/>
                <w:sz w:val="18"/>
                <w:szCs w:val="18"/>
                <w:highlight w:val="none"/>
              </w:rPr>
              <w:t>份；</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2）提供商务（报价）标一式</w:t>
            </w:r>
            <w:r>
              <w:rPr>
                <w:rFonts w:hint="eastAsia" w:ascii="宋体" w:hAnsi="宋体" w:eastAsia="宋体" w:cs="宋体"/>
                <w:color w:val="auto"/>
                <w:kern w:val="0"/>
                <w:sz w:val="18"/>
                <w:szCs w:val="18"/>
                <w:highlight w:val="none"/>
                <w:lang w:val="en-US" w:eastAsia="zh-CN"/>
              </w:rPr>
              <w:t>五</w:t>
            </w:r>
            <w:r>
              <w:rPr>
                <w:rFonts w:hint="eastAsia" w:ascii="宋体" w:hAnsi="宋体" w:eastAsia="宋体" w:cs="宋体"/>
                <w:color w:val="auto"/>
                <w:kern w:val="0"/>
                <w:sz w:val="18"/>
                <w:szCs w:val="18"/>
                <w:highlight w:val="none"/>
              </w:rPr>
              <w:t>份，正本</w:t>
            </w:r>
            <w:r>
              <w:rPr>
                <w:rFonts w:hint="eastAsia" w:ascii="宋体" w:hAnsi="宋体" w:eastAsia="宋体" w:cs="宋体"/>
                <w:color w:val="auto"/>
                <w:kern w:val="0"/>
                <w:sz w:val="18"/>
                <w:szCs w:val="18"/>
                <w:highlight w:val="none"/>
                <w:lang w:val="en-US" w:eastAsia="zh-CN"/>
              </w:rPr>
              <w:t>一</w:t>
            </w:r>
            <w:r>
              <w:rPr>
                <w:rFonts w:hint="eastAsia" w:ascii="宋体" w:hAnsi="宋体" w:eastAsia="宋体" w:cs="宋体"/>
                <w:color w:val="auto"/>
                <w:kern w:val="0"/>
                <w:sz w:val="18"/>
                <w:szCs w:val="18"/>
                <w:highlight w:val="none"/>
              </w:rPr>
              <w:t>份，副本</w:t>
            </w:r>
            <w:r>
              <w:rPr>
                <w:rFonts w:hint="eastAsia" w:ascii="宋体" w:hAnsi="宋体" w:eastAsia="宋体" w:cs="宋体"/>
                <w:color w:val="auto"/>
                <w:kern w:val="0"/>
                <w:sz w:val="18"/>
                <w:szCs w:val="18"/>
                <w:highlight w:val="none"/>
                <w:lang w:val="en-US" w:eastAsia="zh-CN"/>
              </w:rPr>
              <w:t>四</w:t>
            </w:r>
            <w:r>
              <w:rPr>
                <w:rFonts w:hint="eastAsia" w:ascii="宋体" w:hAnsi="宋体" w:eastAsia="宋体" w:cs="宋体"/>
                <w:color w:val="auto"/>
                <w:kern w:val="0"/>
                <w:sz w:val="18"/>
                <w:szCs w:val="18"/>
                <w:highlight w:val="none"/>
              </w:rPr>
              <w:t>份。</w:t>
            </w:r>
          </w:p>
        </w:tc>
      </w:tr>
      <w:tr>
        <w:tblPrEx>
          <w:tblCellMar>
            <w:top w:w="0" w:type="dxa"/>
            <w:left w:w="108" w:type="dxa"/>
            <w:bottom w:w="0" w:type="dxa"/>
            <w:right w:w="108" w:type="dxa"/>
          </w:tblCellMar>
        </w:tblPrEx>
        <w:trPr>
          <w:trHeight w:val="716"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投标文件递交截止时间及地点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投标文件递交截止时间：</w:t>
            </w:r>
            <w:r>
              <w:rPr>
                <w:rFonts w:hint="eastAsia" w:ascii="宋体" w:hAnsi="宋体" w:eastAsia="宋体" w:cs="宋体"/>
                <w:b/>
                <w:bCs/>
                <w:color w:val="0000FF"/>
                <w:kern w:val="0"/>
                <w:sz w:val="18"/>
                <w:szCs w:val="18"/>
                <w:highlight w:val="none"/>
                <w:lang w:eastAsia="zh-CN"/>
              </w:rPr>
              <w:t>2023</w:t>
            </w:r>
            <w:r>
              <w:rPr>
                <w:rFonts w:hint="eastAsia" w:ascii="宋体" w:hAnsi="宋体" w:eastAsia="宋体" w:cs="宋体"/>
                <w:b/>
                <w:bCs/>
                <w:color w:val="0000FF"/>
                <w:kern w:val="0"/>
                <w:sz w:val="18"/>
                <w:szCs w:val="18"/>
                <w:highlight w:val="none"/>
              </w:rPr>
              <w:t>年</w:t>
            </w:r>
            <w:r>
              <w:rPr>
                <w:rFonts w:hint="eastAsia" w:ascii="宋体" w:hAnsi="宋体" w:cs="宋体"/>
                <w:b/>
                <w:bCs/>
                <w:color w:val="0000FF"/>
                <w:kern w:val="0"/>
                <w:sz w:val="18"/>
                <w:szCs w:val="18"/>
                <w:highlight w:val="none"/>
                <w:lang w:val="en-US" w:eastAsia="zh-CN"/>
              </w:rPr>
              <w:t>5</w:t>
            </w:r>
            <w:r>
              <w:rPr>
                <w:rFonts w:hint="eastAsia" w:ascii="宋体" w:hAnsi="宋体" w:eastAsia="宋体" w:cs="宋体"/>
                <w:b/>
                <w:bCs/>
                <w:color w:val="0000FF"/>
                <w:kern w:val="0"/>
                <w:sz w:val="18"/>
                <w:szCs w:val="18"/>
                <w:highlight w:val="none"/>
              </w:rPr>
              <w:t>月</w:t>
            </w:r>
            <w:r>
              <w:rPr>
                <w:rFonts w:hint="eastAsia" w:ascii="宋体" w:hAnsi="宋体" w:cs="宋体"/>
                <w:b/>
                <w:bCs/>
                <w:color w:val="0000FF"/>
                <w:kern w:val="0"/>
                <w:sz w:val="18"/>
                <w:szCs w:val="18"/>
                <w:highlight w:val="none"/>
                <w:lang w:val="en-US" w:eastAsia="zh-CN"/>
              </w:rPr>
              <w:t>18</w:t>
            </w:r>
            <w:r>
              <w:rPr>
                <w:rFonts w:hint="eastAsia" w:ascii="宋体" w:hAnsi="宋体" w:eastAsia="宋体" w:cs="宋体"/>
                <w:b/>
                <w:bCs/>
                <w:color w:val="0000FF"/>
                <w:kern w:val="0"/>
                <w:sz w:val="18"/>
                <w:szCs w:val="18"/>
                <w:highlight w:val="none"/>
              </w:rPr>
              <w:t>日</w:t>
            </w:r>
            <w:r>
              <w:rPr>
                <w:rFonts w:hint="eastAsia" w:ascii="宋体" w:hAnsi="宋体" w:eastAsia="宋体" w:cs="宋体"/>
                <w:b/>
                <w:bCs/>
                <w:color w:val="auto"/>
                <w:kern w:val="0"/>
                <w:sz w:val="18"/>
                <w:szCs w:val="18"/>
                <w:highlight w:val="none"/>
              </w:rPr>
              <w:t>下午14时</w:t>
            </w:r>
            <w:r>
              <w:rPr>
                <w:rFonts w:hint="eastAsia" w:ascii="宋体" w:hAnsi="宋体" w:eastAsia="宋体" w:cs="宋体"/>
                <w:b/>
                <w:bCs/>
                <w:color w:val="auto"/>
                <w:kern w:val="0"/>
                <w:sz w:val="18"/>
                <w:szCs w:val="18"/>
                <w:highlight w:val="none"/>
                <w:lang w:val="en-US" w:eastAsia="zh-CN"/>
              </w:rPr>
              <w:t>3</w:t>
            </w:r>
            <w:r>
              <w:rPr>
                <w:rFonts w:hint="eastAsia" w:ascii="宋体" w:hAnsi="宋体" w:eastAsia="宋体" w:cs="宋体"/>
                <w:b/>
                <w:bCs/>
                <w:color w:val="auto"/>
                <w:kern w:val="0"/>
                <w:sz w:val="18"/>
                <w:szCs w:val="18"/>
                <w:highlight w:val="none"/>
              </w:rPr>
              <w:t>0分</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递交地点：</w:t>
            </w:r>
            <w:r>
              <w:rPr>
                <w:rFonts w:hint="eastAsia" w:ascii="新宋体" w:hAnsi="新宋体" w:eastAsia="新宋体" w:cs="新宋体"/>
                <w:sz w:val="22"/>
                <w:szCs w:val="22"/>
              </w:rPr>
              <w:t>浙江省温州市鹿城区府东路宏国大厦15楼3号会议室</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开标时间</w:t>
            </w:r>
          </w:p>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和地点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开标时间：同投标文件递交截止时间</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开标地点：</w:t>
            </w:r>
            <w:r>
              <w:rPr>
                <w:rFonts w:hint="eastAsia" w:ascii="新宋体" w:hAnsi="新宋体" w:eastAsia="新宋体" w:cs="新宋体"/>
                <w:sz w:val="22"/>
                <w:szCs w:val="22"/>
              </w:rPr>
              <w:t>浙江省温州市鹿城区府东路宏国大厦15楼3号会议室</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开评标程序</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1.宣布开标纪律；</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2.公布在投标截止时间前递交投标文件的</w:t>
            </w: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名称，并点名确认</w:t>
            </w: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是否派授权代表到场；</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3.宣布唱标人、记录人、监督人员等有关人员姓名；</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4.密封情况检查：由</w:t>
            </w: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或其推选的代表检查投标文件密封情况；</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5.开标顺序：投标人送达投标文件的</w:t>
            </w:r>
            <w:r>
              <w:rPr>
                <w:rFonts w:hint="eastAsia" w:ascii="宋体" w:hAnsi="宋体" w:eastAsia="宋体" w:cs="宋体"/>
                <w:color w:val="auto"/>
                <w:sz w:val="18"/>
                <w:szCs w:val="18"/>
                <w:highlight w:val="none"/>
                <w:lang w:val="en-US" w:eastAsia="zh-CN"/>
              </w:rPr>
              <w:t>顺</w:t>
            </w:r>
            <w:r>
              <w:rPr>
                <w:rFonts w:hint="eastAsia" w:ascii="宋体" w:hAnsi="宋体" w:eastAsia="宋体" w:cs="宋体"/>
                <w:color w:val="auto"/>
                <w:sz w:val="18"/>
                <w:szCs w:val="18"/>
                <w:highlight w:val="none"/>
              </w:rPr>
              <w:t>序；在开标室里先开启技术资信标，再送达评审室评审。技术资信标评审结束后，再开启商务报价标；</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6.确认开标结果：</w:t>
            </w: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授权代表对开标记录进行当场校核及勘误，并签字确认；并同时由记录人、</w:t>
            </w:r>
            <w:r>
              <w:rPr>
                <w:rFonts w:hint="eastAsia" w:ascii="宋体" w:hAnsi="宋体" w:eastAsia="宋体" w:cs="宋体"/>
                <w:color w:val="auto"/>
                <w:sz w:val="18"/>
                <w:szCs w:val="18"/>
                <w:highlight w:val="none"/>
                <w:lang w:val="en-US" w:eastAsia="zh-CN"/>
              </w:rPr>
              <w:t>核对</w:t>
            </w:r>
            <w:r>
              <w:rPr>
                <w:rFonts w:hint="eastAsia" w:ascii="宋体" w:hAnsi="宋体" w:eastAsia="宋体" w:cs="宋体"/>
                <w:color w:val="auto"/>
                <w:sz w:val="18"/>
                <w:szCs w:val="18"/>
                <w:highlight w:val="none"/>
              </w:rPr>
              <w:t>人当场签字确认。</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7.宣布开标结束。</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8.投标</w:t>
            </w:r>
            <w:r>
              <w:rPr>
                <w:rFonts w:hint="eastAsia" w:ascii="宋体" w:hAnsi="宋体" w:eastAsia="宋体" w:cs="宋体"/>
                <w:color w:val="auto"/>
                <w:sz w:val="18"/>
                <w:szCs w:val="18"/>
                <w:highlight w:val="none"/>
                <w:lang w:val="en-US" w:eastAsia="zh-CN"/>
              </w:rPr>
              <w:t>人</w:t>
            </w:r>
            <w:r>
              <w:rPr>
                <w:rFonts w:hint="eastAsia" w:ascii="宋体" w:hAnsi="宋体" w:eastAsia="宋体" w:cs="宋体"/>
                <w:color w:val="auto"/>
                <w:sz w:val="18"/>
                <w:szCs w:val="18"/>
                <w:highlight w:val="none"/>
              </w:rPr>
              <w:t>授权代表未参加开标会议；未到场签字确认的，不影响开标，评标过程，视同认可开标结果；事后不得对采购相关人员、开标过程和开标结果提出异议。</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评标委员会</w:t>
            </w:r>
          </w:p>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的组建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评标委员会成员依法由采购人代表和有关技术、经济等方面的专家组成，人数为5人及以上单数。</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color w:val="auto"/>
                <w:sz w:val="18"/>
                <w:szCs w:val="18"/>
                <w:highlight w:val="none"/>
              </w:rPr>
            </w:pPr>
            <w:r>
              <w:rPr>
                <w:rFonts w:hint="eastAsia" w:ascii="宋体" w:hAnsi="宋体" w:eastAsia="宋体" w:cs="宋体"/>
                <w:color w:val="auto"/>
                <w:kern w:val="0"/>
                <w:sz w:val="18"/>
                <w:szCs w:val="18"/>
                <w:highlight w:val="none"/>
              </w:rPr>
              <w:t>中标通知书及合同备案</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240" w:lineRule="auto"/>
              <w:rPr>
                <w:rFonts w:hint="eastAsia" w:ascii="宋体" w:hAnsi="宋体" w:eastAsia="宋体" w:cs="宋体"/>
                <w:bCs/>
                <w:snapToGrid w:val="0"/>
                <w:color w:val="auto"/>
                <w:sz w:val="18"/>
                <w:szCs w:val="18"/>
                <w:highlight w:val="none"/>
              </w:rPr>
            </w:pPr>
            <w:r>
              <w:rPr>
                <w:rFonts w:hint="eastAsia" w:ascii="宋体" w:hAnsi="宋体" w:eastAsia="宋体" w:cs="宋体"/>
                <w:bCs/>
                <w:snapToGrid w:val="0"/>
                <w:color w:val="auto"/>
                <w:sz w:val="18"/>
                <w:szCs w:val="18"/>
                <w:highlight w:val="none"/>
              </w:rPr>
              <w:t>（1）中标人须在</w:t>
            </w:r>
            <w:r>
              <w:rPr>
                <w:rFonts w:hint="eastAsia" w:ascii="宋体" w:hAnsi="宋体" w:eastAsia="宋体" w:cs="宋体"/>
                <w:bCs/>
                <w:snapToGrid w:val="0"/>
                <w:color w:val="auto"/>
                <w:sz w:val="18"/>
                <w:szCs w:val="18"/>
                <w:highlight w:val="none"/>
                <w:lang w:val="en-US" w:eastAsia="zh-CN"/>
              </w:rPr>
              <w:t>收到</w:t>
            </w:r>
            <w:r>
              <w:rPr>
                <w:rFonts w:hint="eastAsia" w:ascii="宋体" w:hAnsi="宋体" w:eastAsia="宋体" w:cs="宋体"/>
                <w:bCs/>
                <w:snapToGrid w:val="0"/>
                <w:color w:val="auto"/>
                <w:sz w:val="18"/>
                <w:szCs w:val="18"/>
                <w:highlight w:val="none"/>
              </w:rPr>
              <w:t>中标通知书之日起30天内与采购人签订合同。</w:t>
            </w:r>
          </w:p>
          <w:p>
            <w:pPr>
              <w:spacing w:line="240" w:lineRule="auto"/>
              <w:rPr>
                <w:rFonts w:hint="eastAsia" w:ascii="宋体" w:hAnsi="宋体" w:eastAsia="宋体" w:cs="宋体"/>
                <w:b/>
                <w:color w:val="auto"/>
                <w:sz w:val="18"/>
                <w:szCs w:val="18"/>
                <w:highlight w:val="none"/>
              </w:rPr>
            </w:pPr>
            <w:r>
              <w:rPr>
                <w:rFonts w:hint="eastAsia" w:ascii="宋体" w:hAnsi="宋体" w:eastAsia="宋体" w:cs="宋体"/>
                <w:bCs/>
                <w:snapToGrid w:val="0"/>
                <w:color w:val="auto"/>
                <w:sz w:val="18"/>
                <w:szCs w:val="18"/>
                <w:highlight w:val="none"/>
              </w:rPr>
              <w:t>（2）合同签订后，中标人应在2</w:t>
            </w:r>
            <w:r>
              <w:rPr>
                <w:rFonts w:hint="eastAsia" w:ascii="宋体" w:hAnsi="宋体" w:eastAsia="宋体" w:cs="宋体"/>
                <w:bCs/>
                <w:snapToGrid w:val="0"/>
                <w:color w:val="auto"/>
                <w:sz w:val="18"/>
                <w:szCs w:val="18"/>
                <w:highlight w:val="none"/>
                <w:lang w:val="en-US" w:eastAsia="zh-CN"/>
              </w:rPr>
              <w:t>个工作日</w:t>
            </w:r>
            <w:r>
              <w:rPr>
                <w:rFonts w:hint="eastAsia" w:ascii="宋体" w:hAnsi="宋体" w:eastAsia="宋体" w:cs="宋体"/>
                <w:bCs/>
                <w:snapToGrid w:val="0"/>
                <w:color w:val="auto"/>
                <w:sz w:val="18"/>
                <w:szCs w:val="18"/>
                <w:highlight w:val="none"/>
              </w:rPr>
              <w:t>内将合同扫描件电子版发给采购代理机构，由采购代理机构负责备案。邮箱：</w:t>
            </w:r>
            <w:r>
              <w:rPr>
                <w:rFonts w:hint="eastAsia" w:ascii="宋体" w:hAnsi="宋体" w:eastAsia="宋体" w:cs="宋体"/>
                <w:bCs/>
                <w:snapToGrid w:val="0"/>
                <w:color w:val="auto"/>
                <w:sz w:val="18"/>
                <w:szCs w:val="18"/>
                <w:highlight w:val="none"/>
                <w:lang w:eastAsia="zh-CN"/>
              </w:rPr>
              <w:t>1826066763@qq.com</w:t>
            </w:r>
            <w:r>
              <w:rPr>
                <w:rFonts w:hint="eastAsia" w:ascii="宋体" w:hAnsi="宋体" w:eastAsia="宋体" w:cs="宋体"/>
                <w:bCs/>
                <w:snapToGrid w:val="0"/>
                <w:color w:val="auto"/>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eastAsia" w:ascii="宋体" w:hAnsi="宋体" w:eastAsia="宋体" w:cs="宋体"/>
                <w:bCs/>
                <w:kern w:val="0"/>
                <w:sz w:val="18"/>
                <w:szCs w:val="18"/>
                <w:highlight w:val="none"/>
                <w:lang w:val="en-US" w:eastAsia="zh-CN" w:bidi="ar-SA"/>
              </w:rPr>
            </w:pPr>
            <w:r>
              <w:rPr>
                <w:rFonts w:hint="eastAsia" w:ascii="宋体" w:hAnsi="宋体" w:eastAsia="宋体" w:cs="宋体"/>
                <w:kern w:val="0"/>
                <w:sz w:val="18"/>
                <w:szCs w:val="18"/>
                <w:highlight w:val="none"/>
              </w:rPr>
              <w:t>履约担保</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履约担保的形式：履约保证金（转账形式）</w:t>
            </w:r>
          </w:p>
          <w:p>
            <w:pPr>
              <w:spacing w:line="24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履约担保的金额：合同价的</w:t>
            </w:r>
            <w:r>
              <w:rPr>
                <w:rFonts w:hint="eastAsia" w:ascii="宋体" w:hAnsi="宋体" w:eastAsia="宋体" w:cs="宋体"/>
                <w:sz w:val="18"/>
                <w:szCs w:val="18"/>
                <w:highlight w:val="none"/>
                <w:lang w:val="en-US" w:eastAsia="zh-CN"/>
              </w:rPr>
              <w:t>10</w:t>
            </w:r>
            <w:r>
              <w:rPr>
                <w:rFonts w:hint="eastAsia" w:ascii="宋体" w:hAnsi="宋体" w:eastAsia="宋体" w:cs="宋体"/>
                <w:sz w:val="18"/>
                <w:szCs w:val="18"/>
                <w:highlight w:val="none"/>
              </w:rPr>
              <w:t>%</w:t>
            </w:r>
            <w:r>
              <w:rPr>
                <w:rFonts w:hint="eastAsia" w:ascii="宋体" w:hAnsi="宋体" w:cs="宋体"/>
                <w:sz w:val="18"/>
                <w:szCs w:val="18"/>
                <w:highlight w:val="none"/>
                <w:lang w:eastAsia="zh-CN"/>
              </w:rPr>
              <w:t>。</w:t>
            </w:r>
          </w:p>
          <w:p>
            <w:pPr>
              <w:spacing w:line="240" w:lineRule="exact"/>
              <w:rPr>
                <w:rFonts w:hint="eastAsia" w:ascii="宋体" w:hAnsi="宋体" w:eastAsia="宋体" w:cs="宋体"/>
                <w:bCs/>
                <w:kern w:val="0"/>
                <w:sz w:val="18"/>
                <w:szCs w:val="18"/>
                <w:highlight w:val="none"/>
                <w:lang w:val="en-US" w:eastAsia="zh-CN" w:bidi="ar-SA"/>
              </w:rPr>
            </w:pPr>
            <w:r>
              <w:rPr>
                <w:rFonts w:hint="eastAsia" w:ascii="宋体" w:hAnsi="宋体" w:eastAsia="宋体" w:cs="宋体"/>
                <w:sz w:val="18"/>
                <w:szCs w:val="18"/>
                <w:highlight w:val="none"/>
              </w:rPr>
              <w:t>须按规定向采购人一次性提交履约保证金。</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合同履约管理</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rPr>
                <w:rFonts w:hint="eastAsia" w:ascii="宋体" w:hAnsi="宋体" w:eastAsia="宋体" w:cs="宋体"/>
                <w:bCs/>
                <w:snapToGrid w:val="0"/>
                <w:color w:val="auto"/>
                <w:sz w:val="18"/>
                <w:szCs w:val="18"/>
                <w:highlight w:val="none"/>
              </w:rPr>
            </w:pPr>
            <w:r>
              <w:rPr>
                <w:rFonts w:hint="eastAsia" w:ascii="宋体" w:hAnsi="宋体" w:eastAsia="宋体" w:cs="宋体"/>
                <w:color w:val="auto"/>
                <w:sz w:val="18"/>
                <w:szCs w:val="18"/>
                <w:highlight w:val="none"/>
              </w:rPr>
              <w:t>合同签订后，采购人依法加强对合同履约进行管理，并在中标单位服务、项目验收等重要关节，如实填写《合同验收报告》（或考核资料），并及时向有关部门报告验收过程中遇到的问题。</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注意事项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1、采购文件、采购公告中如有前后不一致的，一律以本“投标人须知前附表”为准；</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2、本采购文件涉及的时间为“北京时间”；</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3、本采购文件涉及的货币为“人民币”</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其他注意事项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bCs/>
                <w:color w:val="auto"/>
                <w:kern w:val="0"/>
                <w:sz w:val="18"/>
                <w:szCs w:val="18"/>
                <w:highlight w:val="none"/>
                <w:u w:val="single"/>
              </w:rPr>
              <w:t>如发现采购文件中存在含糊不清、相互矛盾、多种含义等内容时，请在规定的答疑截止时间前向采购人、采购代理书面提出，逾期不得再对采购文件的条款提出</w:t>
            </w:r>
            <w:r>
              <w:rPr>
                <w:rFonts w:hint="eastAsia" w:ascii="宋体" w:hAnsi="宋体" w:eastAsia="宋体" w:cs="宋体"/>
                <w:b/>
                <w:bCs/>
                <w:color w:val="auto"/>
                <w:kern w:val="0"/>
                <w:sz w:val="18"/>
                <w:szCs w:val="18"/>
                <w:highlight w:val="none"/>
                <w:u w:val="single"/>
                <w:lang w:val="en-US" w:eastAsia="zh-CN"/>
              </w:rPr>
              <w:t>澄清疑问</w:t>
            </w:r>
            <w:r>
              <w:rPr>
                <w:rFonts w:hint="eastAsia" w:ascii="宋体" w:hAnsi="宋体" w:eastAsia="宋体" w:cs="宋体"/>
                <w:b/>
                <w:bCs/>
                <w:color w:val="auto"/>
                <w:kern w:val="0"/>
                <w:sz w:val="18"/>
                <w:szCs w:val="18"/>
                <w:highlight w:val="none"/>
                <w:u w:val="single"/>
              </w:rPr>
              <w:t>。</w:t>
            </w:r>
          </w:p>
        </w:tc>
      </w:tr>
    </w:tbl>
    <w:p>
      <w:pPr>
        <w:rPr>
          <w:rFonts w:hint="eastAsia" w:ascii="宋体" w:hAnsi="宋体" w:eastAsia="宋体" w:cs="宋体"/>
          <w:color w:val="auto"/>
          <w:highlight w:val="none"/>
        </w:rPr>
      </w:pPr>
    </w:p>
    <w:p>
      <w:pPr>
        <w:spacing w:before="120" w:beforeLines="50" w:after="120" w:afterLines="50"/>
        <w:jc w:val="center"/>
        <w:rPr>
          <w:rFonts w:hint="eastAsia" w:ascii="宋体" w:hAnsi="宋体" w:eastAsia="宋体" w:cs="宋体"/>
          <w:sz w:val="36"/>
          <w:szCs w:val="36"/>
        </w:rPr>
      </w:pPr>
      <w:r>
        <w:rPr>
          <w:rFonts w:hint="eastAsia" w:ascii="宋体" w:hAnsi="宋体" w:eastAsia="宋体" w:cs="宋体"/>
        </w:rPr>
        <w:br w:type="page"/>
      </w:r>
      <w:r>
        <w:rPr>
          <w:rFonts w:hint="eastAsia" w:ascii="宋体" w:hAnsi="宋体" w:eastAsia="宋体" w:cs="宋体"/>
          <w:b/>
          <w:sz w:val="36"/>
          <w:szCs w:val="36"/>
        </w:rPr>
        <w:t>投标人须知</w:t>
      </w:r>
    </w:p>
    <w:p>
      <w:pPr>
        <w:spacing w:before="120" w:beforeLines="50" w:after="120" w:afterLines="50" w:line="280" w:lineRule="exact"/>
        <w:jc w:val="center"/>
        <w:rPr>
          <w:rFonts w:hint="eastAsia" w:ascii="宋体" w:hAnsi="宋体" w:eastAsia="宋体" w:cs="宋体"/>
          <w:b/>
          <w:szCs w:val="21"/>
        </w:rPr>
      </w:pPr>
      <w:r>
        <w:rPr>
          <w:rFonts w:hint="eastAsia" w:ascii="宋体" w:hAnsi="宋体" w:eastAsia="宋体" w:cs="宋体"/>
          <w:b/>
          <w:szCs w:val="21"/>
        </w:rPr>
        <w:t>一、 说明</w:t>
      </w:r>
    </w:p>
    <w:p>
      <w:pPr>
        <w:numPr>
          <w:ilvl w:val="0"/>
          <w:numId w:val="3"/>
        </w:numPr>
        <w:tabs>
          <w:tab w:val="left" w:pos="540"/>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本次采购工作是按照《温州市市属国有企业采购管理办法（试行）》等有关法律、法规组织和实施的。本项目采购公告在浙江政府采购网（https://zfcg.czt.zj.gov.cn/）、温州国企采购平台（https://wzgzw-cg.zhengcaiyun.cn/home.html）和温州市城市建设发展集团有限公司网https://www.wzcfjt.com/）（以下简称“项目采购公告发布的网站”）同时发布。采购人和采购代理机构：见投标人须知前附表。</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b/>
          <w:bCs/>
          <w:szCs w:val="21"/>
          <w:u w:val="single"/>
        </w:rPr>
        <w:t>合格的投标人：以本项目采购公告及投标人须知前附表表述为准</w:t>
      </w:r>
      <w:r>
        <w:rPr>
          <w:rFonts w:hint="eastAsia" w:ascii="宋体" w:hAnsi="宋体" w:eastAsia="宋体" w:cs="宋体"/>
          <w:szCs w:val="21"/>
        </w:rPr>
        <w:t>。</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投标人代表</w:t>
      </w:r>
    </w:p>
    <w:p>
      <w:pPr>
        <w:spacing w:line="280" w:lineRule="exact"/>
        <w:ind w:left="538" w:leftChars="256"/>
        <w:rPr>
          <w:rFonts w:hint="eastAsia" w:ascii="宋体" w:hAnsi="宋体" w:eastAsia="宋体" w:cs="宋体"/>
          <w:szCs w:val="21"/>
        </w:rPr>
      </w:pPr>
      <w:r>
        <w:rPr>
          <w:rFonts w:hint="eastAsia" w:ascii="宋体" w:hAnsi="宋体" w:eastAsia="宋体" w:cs="宋体"/>
          <w:szCs w:val="21"/>
        </w:rPr>
        <w:t>指全权代表投标人参加投标活动并签署投标文件的人。如果投标人代表不是法定代表人，须持有《法定代表人授权书》。</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现场勘察及投标费用</w:t>
      </w:r>
    </w:p>
    <w:p>
      <w:pPr>
        <w:spacing w:line="280" w:lineRule="exact"/>
        <w:ind w:left="525" w:hanging="525" w:hangingChars="250"/>
        <w:rPr>
          <w:rFonts w:hint="eastAsia" w:ascii="宋体" w:hAnsi="宋体" w:eastAsia="宋体" w:cs="宋体"/>
          <w:szCs w:val="21"/>
        </w:rPr>
      </w:pPr>
      <w:r>
        <w:rPr>
          <w:rFonts w:hint="eastAsia" w:ascii="宋体" w:hAnsi="宋体" w:eastAsia="宋体" w:cs="宋体"/>
          <w:szCs w:val="21"/>
        </w:rPr>
        <w:t>5.1  投标人须知前附表规定组织踏勘现场、召开标前会的，采购人按投标人须知前附表规定的时间、地点组织投标人踏勘项目现场、召开标前会。</w:t>
      </w:r>
    </w:p>
    <w:p>
      <w:pPr>
        <w:spacing w:line="280" w:lineRule="exact"/>
        <w:ind w:left="525" w:hanging="525" w:hangingChars="250"/>
        <w:rPr>
          <w:rFonts w:hint="eastAsia" w:ascii="宋体" w:hAnsi="宋体" w:eastAsia="宋体" w:cs="宋体"/>
          <w:szCs w:val="21"/>
        </w:rPr>
      </w:pPr>
      <w:r>
        <w:rPr>
          <w:rFonts w:hint="eastAsia" w:ascii="宋体" w:hAnsi="宋体" w:eastAsia="宋体" w:cs="宋体"/>
          <w:szCs w:val="21"/>
        </w:rPr>
        <w:t>5.2  为了便于编制投标文件，投标人自行对现场和周围环境进行现场察勘，察勘现场的费用由投标人自行承担。</w:t>
      </w:r>
    </w:p>
    <w:p>
      <w:pPr>
        <w:spacing w:line="280" w:lineRule="exact"/>
        <w:ind w:left="525" w:hanging="525" w:hangingChars="250"/>
        <w:rPr>
          <w:rFonts w:hint="eastAsia" w:ascii="宋体" w:hAnsi="宋体" w:eastAsia="宋体" w:cs="宋体"/>
          <w:szCs w:val="21"/>
        </w:rPr>
      </w:pPr>
      <w:r>
        <w:rPr>
          <w:rFonts w:hint="eastAsia" w:ascii="宋体" w:hAnsi="宋体" w:eastAsia="宋体" w:cs="宋体"/>
          <w:szCs w:val="21"/>
        </w:rPr>
        <w:t>5.3  在现场察勘中所发生的人员伤亡和财产损失应由投标人自行负责。</w:t>
      </w:r>
    </w:p>
    <w:p>
      <w:pPr>
        <w:spacing w:line="280" w:lineRule="exact"/>
        <w:ind w:left="525" w:hanging="525" w:hangingChars="250"/>
        <w:rPr>
          <w:rFonts w:hint="eastAsia" w:ascii="宋体" w:hAnsi="宋体" w:eastAsia="宋体" w:cs="宋体"/>
          <w:szCs w:val="21"/>
        </w:rPr>
      </w:pPr>
      <w:r>
        <w:rPr>
          <w:rFonts w:hint="eastAsia" w:ascii="宋体" w:hAnsi="宋体" w:eastAsia="宋体" w:cs="宋体"/>
          <w:szCs w:val="21"/>
        </w:rPr>
        <w:t>5.4  投标人应承担所有与准备和参加投标有关费用，不论投标的结果如何，采购人和采购代理机构（以下统称“采购单位”）均无义务和责任承担这些费用。</w:t>
      </w:r>
    </w:p>
    <w:p>
      <w:pPr>
        <w:spacing w:before="120" w:beforeLines="50" w:after="120" w:afterLines="50" w:line="280" w:lineRule="exact"/>
        <w:jc w:val="center"/>
        <w:rPr>
          <w:rFonts w:hint="eastAsia" w:ascii="宋体" w:hAnsi="宋体" w:eastAsia="宋体" w:cs="宋体"/>
          <w:b/>
          <w:szCs w:val="21"/>
        </w:rPr>
      </w:pPr>
      <w:bookmarkStart w:id="27" w:name="_Toc207609182"/>
      <w:bookmarkStart w:id="28" w:name="_Toc216667821"/>
      <w:bookmarkStart w:id="29" w:name="_Toc227057034"/>
      <w:bookmarkStart w:id="30" w:name="_Toc205877558"/>
      <w:bookmarkStart w:id="31" w:name="_Toc209261366"/>
      <w:bookmarkStart w:id="32" w:name="_Toc223717605"/>
      <w:bookmarkStart w:id="33" w:name="_Toc209332634"/>
      <w:bookmarkStart w:id="34" w:name="_Toc227489888"/>
      <w:bookmarkStart w:id="35" w:name="_Toc223933222"/>
      <w:bookmarkStart w:id="36" w:name="_Toc215415531"/>
      <w:bookmarkStart w:id="37" w:name="_Toc218041727"/>
      <w:bookmarkStart w:id="38" w:name="_Toc219538614"/>
      <w:bookmarkStart w:id="39" w:name="_Toc227056847"/>
      <w:bookmarkStart w:id="40" w:name="_Toc209251128"/>
      <w:bookmarkStart w:id="41" w:name="_Toc209261433"/>
      <w:bookmarkStart w:id="42" w:name="_Toc205005287"/>
      <w:bookmarkStart w:id="43" w:name="_Toc214365791"/>
      <w:bookmarkStart w:id="44" w:name="_Toc205877453"/>
      <w:bookmarkStart w:id="45" w:name="_Toc210879709"/>
      <w:bookmarkStart w:id="46" w:name="_Toc204491318"/>
      <w:bookmarkStart w:id="47" w:name="_Toc209250720"/>
      <w:bookmarkStart w:id="48" w:name="_Toc204578576"/>
      <w:bookmarkStart w:id="49" w:name="_Toc205004969"/>
      <w:bookmarkStart w:id="50" w:name="_Toc205703103"/>
      <w:bookmarkStart w:id="51" w:name="_Toc217460686"/>
    </w:p>
    <w:p>
      <w:pPr>
        <w:spacing w:before="120" w:beforeLines="50" w:after="120" w:afterLines="50" w:line="280" w:lineRule="exact"/>
        <w:jc w:val="center"/>
        <w:rPr>
          <w:rFonts w:hint="eastAsia" w:ascii="宋体" w:hAnsi="宋体" w:eastAsia="宋体" w:cs="宋体"/>
          <w:b/>
          <w:szCs w:val="21"/>
        </w:rPr>
      </w:pPr>
      <w:r>
        <w:rPr>
          <w:rFonts w:hint="eastAsia" w:ascii="宋体" w:hAnsi="宋体" w:eastAsia="宋体" w:cs="宋体"/>
          <w:b/>
          <w:szCs w:val="21"/>
        </w:rPr>
        <w:t>二、 采购文件</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采购文件由采购文件目录所列内容及相关资料等组成。</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采购文件的澄清</w:t>
      </w:r>
    </w:p>
    <w:p>
      <w:pPr>
        <w:tabs>
          <w:tab w:val="left" w:pos="625"/>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 xml:space="preserve">7.1  </w:t>
      </w:r>
      <w:r>
        <w:rPr>
          <w:rFonts w:hint="eastAsia" w:ascii="宋体" w:hAnsi="宋体" w:eastAsia="宋体" w:cs="宋体"/>
          <w:szCs w:val="21"/>
        </w:rPr>
        <w:tab/>
      </w:r>
      <w:r>
        <w:rPr>
          <w:rFonts w:hint="eastAsia" w:ascii="宋体" w:hAnsi="宋体" w:eastAsia="宋体" w:cs="宋体"/>
          <w:szCs w:val="21"/>
        </w:rPr>
        <w:t>投标人对采购文件如有疑点或未尽事宜要求澄清，或认为有必要与采购人或采购代理机构进行说明或交流，应于“投标人须知前附表”中规定的询疑截止时间之前，将书面材料（盖章）递交或邮寄给采购人或采购代理机构，截止期后的询疑将不予受理、答复。如果采购文件询疑截止时间前未收到有关疑问，视为投标人完全同意采购文件所有条款，且对于采购文件相关表述以及未尽事宜如有争议，以采购人解释为准。</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采购文件的修改</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8.1  在投标截止期前，由于各种原因，不论是自己主动提出还是答复投标人的澄清要求，采购人和采购机构可能会对已发出的采购文件进行必要澄清或者修改，澄清或者修改的内容可能影响投标文件编制的，应当在要求递交投标文件截止时间15日前发布更正公告，不足15日应当顺延递交投标文件截止时间。采购人可以视采购具体情况在采购文件要求提交截止时间前，依法作出延长投标文件递交截止时间和开标时间的决定，并发布更正公告。更正公告澄清或者修改的内容为采购文件的组成部分。</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8.2  采购文件的澄清修改将以更正公告形式在项目采购公告发布的网站上予以公示，以通知所有获取采购文件的潜在投标人。</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8.3  采购文件答复、澄清、修改或补充的内容为采购文件的组成部分。当采购文件与采购文件的答复、澄清、修改或补充通知就同一内容的表述不一致时，以最后发出的书面文件为准。采购文件的答复、澄清、修改或补充都应该通过采购代理机构以法定形式发布，除此以外的发布不属于采购文件的组成部分。</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8.4</w:t>
      </w:r>
      <w:r>
        <w:rPr>
          <w:rFonts w:hint="eastAsia" w:ascii="宋体" w:hAnsi="宋体" w:eastAsia="宋体" w:cs="宋体"/>
          <w:szCs w:val="21"/>
        </w:rPr>
        <w:tab/>
      </w:r>
      <w:r>
        <w:rPr>
          <w:rFonts w:hint="eastAsia" w:ascii="宋体" w:hAnsi="宋体" w:eastAsia="宋体" w:cs="宋体"/>
          <w:szCs w:val="21"/>
        </w:rPr>
        <w:t>本项目投标人均可在本项目采购公告附件下载采购文件，并按采购文件规定的时间、地点递交投标文件。投标人须在开标前自行查看是否有补充更正文件，并按补充更正文件要求投标，否则责任自负。</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8.5  在采购文件规定的询疑、质疑截止时间后，经采购人及采购机构同意购买采购文件的投标人不得对采购文件及其补充文件提出询疑或质疑。</w:t>
      </w:r>
    </w:p>
    <w:p>
      <w:pPr>
        <w:spacing w:before="120" w:beforeLines="50" w:after="120" w:afterLines="50" w:line="280" w:lineRule="exact"/>
        <w:jc w:val="center"/>
        <w:rPr>
          <w:rFonts w:hint="eastAsia" w:ascii="宋体" w:hAnsi="宋体" w:eastAsia="宋体" w:cs="宋体"/>
          <w:b/>
          <w:szCs w:val="21"/>
        </w:rPr>
      </w:pPr>
      <w:bookmarkStart w:id="52" w:name="_Toc205004970"/>
      <w:bookmarkStart w:id="53" w:name="_Toc223933223"/>
      <w:bookmarkStart w:id="54" w:name="_Toc209261434"/>
      <w:bookmarkStart w:id="55" w:name="_Toc204578577"/>
      <w:bookmarkStart w:id="56" w:name="_Toc205877454"/>
      <w:bookmarkStart w:id="57" w:name="_Toc209332635"/>
      <w:bookmarkStart w:id="58" w:name="_Toc223717606"/>
      <w:bookmarkStart w:id="59" w:name="_Toc227057035"/>
      <w:bookmarkStart w:id="60" w:name="_Toc204491319"/>
      <w:bookmarkStart w:id="61" w:name="_Toc227056848"/>
      <w:bookmarkStart w:id="62" w:name="_Toc219538615"/>
      <w:bookmarkStart w:id="63" w:name="_Toc209261367"/>
      <w:bookmarkStart w:id="64" w:name="_Toc205005288"/>
      <w:bookmarkStart w:id="65" w:name="_Toc210879710"/>
      <w:bookmarkStart w:id="66" w:name="_Toc214365792"/>
      <w:bookmarkStart w:id="67" w:name="_Toc205877559"/>
      <w:bookmarkStart w:id="68" w:name="_Toc218041728"/>
      <w:bookmarkStart w:id="69" w:name="_Toc215415532"/>
      <w:bookmarkStart w:id="70" w:name="_Toc227489889"/>
      <w:bookmarkStart w:id="71" w:name="_Toc207609183"/>
      <w:bookmarkStart w:id="72" w:name="_Toc216667822"/>
      <w:bookmarkStart w:id="73" w:name="_Toc209250721"/>
      <w:bookmarkStart w:id="74" w:name="_Toc217460687"/>
      <w:bookmarkStart w:id="75" w:name="_Toc205703104"/>
      <w:bookmarkStart w:id="76" w:name="_Toc209251129"/>
    </w:p>
    <w:p>
      <w:pPr>
        <w:spacing w:before="120" w:beforeLines="50" w:after="120" w:afterLines="50" w:line="280" w:lineRule="exact"/>
        <w:jc w:val="center"/>
        <w:rPr>
          <w:rFonts w:hint="eastAsia" w:ascii="宋体" w:hAnsi="宋体" w:eastAsia="宋体" w:cs="宋体"/>
          <w:b/>
          <w:szCs w:val="21"/>
        </w:rPr>
      </w:pPr>
      <w:r>
        <w:rPr>
          <w:rFonts w:hint="eastAsia" w:ascii="宋体" w:hAnsi="宋体" w:eastAsia="宋体" w:cs="宋体"/>
          <w:b/>
          <w:szCs w:val="21"/>
        </w:rPr>
        <w:t>三、 投标文件的编制</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投标人应认真阅读采购文件中所有事项格式、条款和技术规范等。投标人没有按照采购文件要求提交全部资料，或者没有对采购文件各个方面做出实质性响应，导致投标被拒绝的风险由投标人自行承担。</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投标人应保证所提供文件资料的真实性，所有文件资料必须是针对本次采购的。如发现投标人提供了虚假文件资料，其投标将被拒绝，并自行承担相应的法律责任。</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投标文件的构成：</w:t>
      </w:r>
    </w:p>
    <w:p>
      <w:pPr>
        <w:spacing w:line="280" w:lineRule="exact"/>
        <w:rPr>
          <w:rFonts w:hint="eastAsia" w:ascii="宋体" w:hAnsi="宋体" w:eastAsia="宋体" w:cs="宋体"/>
          <w:szCs w:val="21"/>
        </w:rPr>
      </w:pPr>
      <w:r>
        <w:rPr>
          <w:rFonts w:hint="eastAsia" w:ascii="宋体" w:hAnsi="宋体" w:eastAsia="宋体" w:cs="宋体"/>
          <w:szCs w:val="21"/>
        </w:rPr>
        <w:t>11.1 投标文件由技术资信标、商务（报价）标二部分构成：</w:t>
      </w:r>
    </w:p>
    <w:p>
      <w:pPr>
        <w:spacing w:line="280" w:lineRule="exact"/>
        <w:ind w:left="186" w:leftChars="85" w:hanging="8" w:hangingChars="4"/>
        <w:rPr>
          <w:rFonts w:hint="eastAsia" w:ascii="宋体" w:hAnsi="宋体" w:eastAsia="宋体" w:cs="宋体"/>
          <w:b/>
          <w:szCs w:val="21"/>
        </w:rPr>
      </w:pPr>
      <w:r>
        <w:rPr>
          <w:rFonts w:hint="eastAsia" w:ascii="宋体" w:hAnsi="宋体" w:eastAsia="宋体" w:cs="宋体"/>
          <w:b/>
          <w:szCs w:val="21"/>
        </w:rPr>
        <w:t>（1）技术资信标</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6951"/>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6951" w:type="dxa"/>
            <w:noWrap w:val="0"/>
            <w:vAlign w:val="center"/>
          </w:tcPr>
          <w:p>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内  容</w:t>
            </w:r>
          </w:p>
        </w:tc>
        <w:tc>
          <w:tcPr>
            <w:tcW w:w="1276" w:type="dxa"/>
            <w:noWrap w:val="0"/>
            <w:vAlign w:val="center"/>
          </w:tcPr>
          <w:p>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6951" w:type="dxa"/>
            <w:noWrap w:val="0"/>
            <w:vAlign w:val="center"/>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投标函</w:t>
            </w:r>
          </w:p>
        </w:tc>
        <w:tc>
          <w:tcPr>
            <w:tcW w:w="1276"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951" w:type="dxa"/>
            <w:noWrap w:val="0"/>
            <w:vAlign w:val="center"/>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技术规格、商务条款偏离表</w:t>
            </w:r>
          </w:p>
        </w:tc>
        <w:tc>
          <w:tcPr>
            <w:tcW w:w="1276"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6951" w:type="dxa"/>
            <w:noWrap w:val="0"/>
            <w:vAlign w:val="center"/>
          </w:tcPr>
          <w:p>
            <w:pPr>
              <w:rPr>
                <w:rFonts w:hint="eastAsia" w:ascii="宋体" w:hAnsi="宋体" w:eastAsia="宋体" w:cs="宋体"/>
                <w:b/>
                <w:color w:val="auto"/>
                <w:sz w:val="18"/>
                <w:szCs w:val="18"/>
                <w:highlight w:val="none"/>
                <w:u w:val="single"/>
              </w:rPr>
            </w:pPr>
            <w:r>
              <w:rPr>
                <w:rFonts w:hint="eastAsia" w:ascii="宋体" w:hAnsi="宋体" w:eastAsia="宋体" w:cs="宋体"/>
                <w:b/>
                <w:bCs/>
                <w:color w:val="auto"/>
                <w:sz w:val="18"/>
                <w:szCs w:val="18"/>
                <w:highlight w:val="none"/>
                <w:u w:val="single"/>
              </w:rPr>
              <w:t>▲</w:t>
            </w:r>
            <w:r>
              <w:rPr>
                <w:rFonts w:hint="eastAsia" w:ascii="宋体" w:hAnsi="宋体" w:eastAsia="宋体" w:cs="宋体"/>
                <w:b/>
                <w:color w:val="auto"/>
                <w:sz w:val="18"/>
                <w:szCs w:val="18"/>
                <w:highlight w:val="none"/>
                <w:u w:val="single"/>
              </w:rPr>
              <w:t>资格证明文件（本部分为投标人资格审查内容，为实质性要求）：</w:t>
            </w:r>
          </w:p>
        </w:tc>
        <w:tc>
          <w:tcPr>
            <w:tcW w:w="1276"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6951" w:type="dxa"/>
            <w:noWrap w:val="0"/>
            <w:vAlign w:val="center"/>
          </w:tcPr>
          <w:p>
            <w:pPr>
              <w:tabs>
                <w:tab w:val="left" w:pos="5355"/>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法定代表人授权书</w:t>
            </w:r>
          </w:p>
        </w:tc>
        <w:tc>
          <w:tcPr>
            <w:tcW w:w="1276"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三（1）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p>
        </w:tc>
        <w:tc>
          <w:tcPr>
            <w:tcW w:w="6951" w:type="dxa"/>
            <w:noWrap w:val="0"/>
            <w:vAlign w:val="center"/>
          </w:tcPr>
          <w:p>
            <w:pPr>
              <w:tabs>
                <w:tab w:val="left" w:pos="5355"/>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法定代表人资格证明书（如法定代表人参加投标时提供）</w:t>
            </w:r>
          </w:p>
        </w:tc>
        <w:tc>
          <w:tcPr>
            <w:tcW w:w="1276"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三</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2</w:t>
            </w:r>
            <w:r>
              <w:rPr>
                <w:rFonts w:hint="eastAsia" w:ascii="宋体" w:hAnsi="宋体" w:eastAsia="宋体" w:cs="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951" w:type="dxa"/>
            <w:noWrap w:val="0"/>
            <w:vAlign w:val="center"/>
          </w:tcPr>
          <w:p>
            <w:pPr>
              <w:tabs>
                <w:tab w:val="left" w:pos="5355"/>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企业法人有效营业执照（复印件加盖单位公章）</w:t>
            </w:r>
          </w:p>
        </w:tc>
        <w:tc>
          <w:tcPr>
            <w:tcW w:w="1276"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3</w:t>
            </w:r>
            <w:r>
              <w:rPr>
                <w:rFonts w:hint="eastAsia" w:ascii="宋体" w:hAnsi="宋体" w:eastAsia="宋体" w:cs="宋体"/>
                <w:color w:val="auto"/>
                <w:sz w:val="18"/>
                <w:szCs w:val="18"/>
                <w:highlight w:val="none"/>
                <w:lang w:eastAsia="zh-CN"/>
              </w:rPr>
              <w:t>）</w:t>
            </w:r>
          </w:p>
        </w:tc>
        <w:tc>
          <w:tcPr>
            <w:tcW w:w="6951" w:type="dxa"/>
            <w:noWrap w:val="0"/>
            <w:vAlign w:val="center"/>
          </w:tcPr>
          <w:p>
            <w:pPr>
              <w:tabs>
                <w:tab w:val="left" w:pos="5355"/>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投标声明书</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4</w:t>
            </w:r>
            <w:r>
              <w:rPr>
                <w:rFonts w:hint="eastAsia" w:ascii="宋体" w:hAnsi="宋体" w:eastAsia="宋体" w:cs="宋体"/>
                <w:color w:val="auto"/>
                <w:sz w:val="18"/>
                <w:szCs w:val="18"/>
                <w:highlight w:val="none"/>
                <w:lang w:eastAsia="zh-CN"/>
              </w:rPr>
              <w:t>）</w:t>
            </w:r>
          </w:p>
        </w:tc>
        <w:tc>
          <w:tcPr>
            <w:tcW w:w="6951" w:type="dxa"/>
            <w:noWrap w:val="0"/>
            <w:vAlign w:val="center"/>
          </w:tcPr>
          <w:p>
            <w:pPr>
              <w:tabs>
                <w:tab w:val="left" w:pos="5355"/>
              </w:tabs>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参加</w:t>
            </w:r>
            <w:r>
              <w:rPr>
                <w:rFonts w:hint="eastAsia" w:ascii="宋体" w:hAnsi="宋体" w:eastAsia="宋体" w:cs="宋体"/>
                <w:color w:val="auto"/>
                <w:sz w:val="18"/>
                <w:szCs w:val="18"/>
                <w:highlight w:val="none"/>
                <w:lang w:val="en-US" w:eastAsia="zh-CN"/>
              </w:rPr>
              <w:t>国企</w:t>
            </w:r>
            <w:r>
              <w:rPr>
                <w:rFonts w:hint="eastAsia" w:ascii="宋体" w:hAnsi="宋体" w:eastAsia="宋体" w:cs="宋体"/>
                <w:color w:val="auto"/>
                <w:sz w:val="18"/>
                <w:szCs w:val="18"/>
                <w:highlight w:val="none"/>
              </w:rPr>
              <w:t>采购活动前三年内，在经营活动中没有重大违法记录。请在投标声明书中如实填写</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lang w:eastAsia="zh-CN"/>
              </w:rPr>
              <w:t>）</w:t>
            </w:r>
          </w:p>
        </w:tc>
        <w:tc>
          <w:tcPr>
            <w:tcW w:w="6951" w:type="dxa"/>
            <w:noWrap w:val="0"/>
            <w:vAlign w:val="center"/>
          </w:tcPr>
          <w:p>
            <w:pPr>
              <w:tabs>
                <w:tab w:val="left" w:pos="5355"/>
              </w:tabs>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至本项目投标截止前未被列入“信用中国”网站(www.creditchina.gov.cn)“记录失信被执行人或重大税收违法案件当事人名单”记录名单。请在投标声明书在如实填写</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并</w:t>
            </w:r>
            <w:r>
              <w:rPr>
                <w:rFonts w:hint="eastAsia" w:ascii="宋体" w:hAnsi="宋体" w:eastAsia="宋体" w:cs="宋体"/>
                <w:color w:val="auto"/>
                <w:sz w:val="18"/>
                <w:szCs w:val="18"/>
                <w:highlight w:val="none"/>
                <w:lang w:eastAsia="zh-CN"/>
              </w:rPr>
              <w:t>以采购人或代理机构当天查询结果为准。</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4</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设备成套供货清单</w:t>
            </w:r>
          </w:p>
        </w:tc>
        <w:tc>
          <w:tcPr>
            <w:tcW w:w="1276"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五</w:t>
            </w:r>
            <w:r>
              <w:rPr>
                <w:rFonts w:hint="eastAsia" w:ascii="宋体" w:hAnsi="宋体" w:eastAsia="宋体" w:cs="宋体"/>
                <w:color w:val="auto"/>
                <w:sz w:val="18"/>
                <w:szCs w:val="18"/>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随机备品备件、易损易耗件、耗材和专用工具清单</w:t>
            </w:r>
          </w:p>
        </w:tc>
        <w:tc>
          <w:tcPr>
            <w:tcW w:w="1276"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五</w:t>
            </w:r>
            <w:r>
              <w:rPr>
                <w:rFonts w:hint="eastAsia" w:ascii="宋体" w:hAnsi="宋体" w:eastAsia="宋体" w:cs="宋体"/>
                <w:color w:val="auto"/>
                <w:sz w:val="18"/>
                <w:szCs w:val="18"/>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胶轮压路机参数配置响应表，并附胶轮压路机宣传样本或能够证实投标设备技术参数和性能的有效证明文件（须与实际</w:t>
            </w:r>
            <w:r>
              <w:rPr>
                <w:rFonts w:hint="eastAsia" w:ascii="宋体" w:hAnsi="宋体" w:cs="宋体"/>
                <w:color w:val="auto"/>
                <w:sz w:val="18"/>
                <w:szCs w:val="18"/>
                <w:highlight w:val="none"/>
                <w:lang w:val="en-US" w:eastAsia="zh-CN"/>
              </w:rPr>
              <w:t>胶轮压路机</w:t>
            </w:r>
            <w:r>
              <w:rPr>
                <w:rFonts w:hint="eastAsia" w:ascii="宋体" w:hAnsi="宋体" w:eastAsia="宋体" w:cs="宋体"/>
                <w:color w:val="auto"/>
                <w:sz w:val="18"/>
                <w:szCs w:val="18"/>
                <w:highlight w:val="none"/>
                <w:lang w:val="en-US" w:eastAsia="zh-CN"/>
              </w:rPr>
              <w:t>相符）</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6</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投标人2019年1月1日至今同品牌胶轮压路机销售业绩（提供合同或中标通知书复印件加盖投标人公章，时间以落款时间为准）</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附件</w:t>
            </w:r>
            <w:r>
              <w:rPr>
                <w:rFonts w:hint="eastAsia" w:ascii="宋体" w:hAnsi="宋体" w:cs="宋体"/>
                <w:color w:val="auto"/>
                <w:sz w:val="18"/>
                <w:szCs w:val="18"/>
                <w:highlight w:val="none"/>
                <w:lang w:val="en-US" w:eastAsia="zh-CN"/>
              </w:rPr>
              <w:t>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7</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售后服务等承诺</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附件</w:t>
            </w:r>
            <w:r>
              <w:rPr>
                <w:rFonts w:hint="eastAsia" w:ascii="宋体" w:hAnsi="宋体" w:cs="宋体"/>
                <w:color w:val="auto"/>
                <w:sz w:val="18"/>
                <w:szCs w:val="18"/>
                <w:highlight w:val="none"/>
                <w:lang w:val="en-US" w:eastAsia="zh-CN"/>
              </w:rPr>
              <w:t>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8</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投标人需要提供的其他文件和说明</w:t>
            </w:r>
          </w:p>
        </w:tc>
        <w:tc>
          <w:tcPr>
            <w:tcW w:w="1276" w:type="dxa"/>
            <w:noWrap w:val="0"/>
            <w:vAlign w:val="center"/>
          </w:tcPr>
          <w:p>
            <w:pPr>
              <w:jc w:val="center"/>
              <w:rPr>
                <w:rFonts w:hint="eastAsia" w:ascii="宋体" w:hAnsi="宋体" w:eastAsia="宋体" w:cs="宋体"/>
                <w:color w:val="auto"/>
                <w:sz w:val="18"/>
                <w:szCs w:val="18"/>
                <w:highlight w:val="none"/>
              </w:rPr>
            </w:pPr>
          </w:p>
        </w:tc>
      </w:tr>
    </w:tbl>
    <w:p>
      <w:pPr>
        <w:spacing w:line="280" w:lineRule="exact"/>
        <w:ind w:left="186" w:leftChars="85" w:hanging="8" w:hangingChars="4"/>
        <w:rPr>
          <w:rFonts w:hint="eastAsia" w:ascii="宋体" w:hAnsi="宋体" w:eastAsia="宋体" w:cs="宋体"/>
          <w:b/>
          <w:szCs w:val="21"/>
        </w:rPr>
      </w:pPr>
      <w:r>
        <w:rPr>
          <w:rFonts w:hint="eastAsia" w:ascii="宋体" w:hAnsi="宋体" w:eastAsia="宋体" w:cs="宋体"/>
          <w:b/>
          <w:szCs w:val="21"/>
        </w:rPr>
        <w:t>技术资信标说明：</w:t>
      </w:r>
    </w:p>
    <w:p>
      <w:pPr>
        <w:tabs>
          <w:tab w:val="left" w:pos="5355"/>
        </w:tabs>
        <w:spacing w:line="280" w:lineRule="exact"/>
        <w:ind w:left="36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eastAsia="zh-CN"/>
        </w:rPr>
        <w:t>投标人</w:t>
      </w:r>
      <w:r>
        <w:rPr>
          <w:rFonts w:hint="eastAsia" w:ascii="宋体" w:hAnsi="宋体" w:eastAsia="宋体" w:cs="宋体"/>
          <w:szCs w:val="21"/>
        </w:rPr>
        <w:t>可根据采购文件中的技术规格书以及技术资信评分表，提供</w:t>
      </w:r>
      <w:r>
        <w:rPr>
          <w:rFonts w:hint="eastAsia" w:ascii="宋体" w:hAnsi="宋体" w:eastAsia="宋体" w:cs="宋体"/>
          <w:szCs w:val="21"/>
          <w:lang w:eastAsia="zh-CN"/>
        </w:rPr>
        <w:t>投标人</w:t>
      </w:r>
      <w:r>
        <w:rPr>
          <w:rFonts w:hint="eastAsia" w:ascii="宋体" w:hAnsi="宋体" w:eastAsia="宋体" w:cs="宋体"/>
          <w:szCs w:val="21"/>
        </w:rPr>
        <w:t>认为需要提供的文件和资料。</w:t>
      </w:r>
    </w:p>
    <w:p>
      <w:pPr>
        <w:tabs>
          <w:tab w:val="left" w:pos="5355"/>
        </w:tabs>
        <w:spacing w:line="280" w:lineRule="exact"/>
        <w:ind w:left="360"/>
        <w:rPr>
          <w:rFonts w:hint="eastAsia" w:ascii="宋体" w:hAnsi="宋体" w:eastAsia="宋体" w:cs="宋体"/>
          <w:szCs w:val="21"/>
        </w:rPr>
      </w:pPr>
      <w:r>
        <w:rPr>
          <w:rFonts w:hint="eastAsia" w:ascii="宋体" w:hAnsi="宋体" w:eastAsia="宋体" w:cs="宋体"/>
          <w:szCs w:val="21"/>
        </w:rPr>
        <w:t>2）投标文件中应承诺：</w:t>
      </w:r>
      <w:r>
        <w:rPr>
          <w:rFonts w:hint="eastAsia" w:ascii="宋体" w:hAnsi="宋体" w:eastAsia="宋体" w:cs="宋体"/>
          <w:szCs w:val="21"/>
          <w:lang w:eastAsia="zh-CN"/>
        </w:rPr>
        <w:t>投标人</w:t>
      </w:r>
      <w:r>
        <w:rPr>
          <w:rFonts w:hint="eastAsia" w:ascii="宋体" w:hAnsi="宋体" w:eastAsia="宋体" w:cs="宋体"/>
          <w:szCs w:val="21"/>
        </w:rPr>
        <w:t>所提供的服务所有权归采购人所有。如若发生侵权事件，其侵权责任与采购人及采购代理机构无关，由</w:t>
      </w:r>
      <w:r>
        <w:rPr>
          <w:rFonts w:hint="eastAsia" w:ascii="宋体" w:hAnsi="宋体" w:eastAsia="宋体" w:cs="宋体"/>
          <w:szCs w:val="21"/>
          <w:lang w:eastAsia="zh-CN"/>
        </w:rPr>
        <w:t>投标人</w:t>
      </w:r>
      <w:r>
        <w:rPr>
          <w:rFonts w:hint="eastAsia" w:ascii="宋体" w:hAnsi="宋体" w:eastAsia="宋体" w:cs="宋体"/>
          <w:szCs w:val="21"/>
        </w:rPr>
        <w:t>承担全部责任。侵权造成的所有相关费用，均由</w:t>
      </w:r>
      <w:r>
        <w:rPr>
          <w:rFonts w:hint="eastAsia" w:ascii="宋体" w:hAnsi="宋体" w:eastAsia="宋体" w:cs="宋体"/>
          <w:szCs w:val="21"/>
          <w:lang w:eastAsia="zh-CN"/>
        </w:rPr>
        <w:t>投标人</w:t>
      </w:r>
      <w:r>
        <w:rPr>
          <w:rFonts w:hint="eastAsia" w:ascii="宋体" w:hAnsi="宋体" w:eastAsia="宋体" w:cs="宋体"/>
          <w:szCs w:val="21"/>
        </w:rPr>
        <w:t>支付，保证不伤害采购人的利益。</w:t>
      </w:r>
    </w:p>
    <w:p>
      <w:pPr>
        <w:tabs>
          <w:tab w:val="left" w:pos="5355"/>
        </w:tabs>
        <w:spacing w:line="280" w:lineRule="exact"/>
        <w:ind w:left="360"/>
        <w:rPr>
          <w:rFonts w:hint="eastAsia" w:ascii="宋体" w:hAnsi="宋体" w:eastAsia="宋体" w:cs="宋体"/>
          <w:szCs w:val="21"/>
        </w:rPr>
      </w:pPr>
      <w:r>
        <w:rPr>
          <w:rFonts w:hint="eastAsia" w:ascii="宋体" w:hAnsi="宋体" w:eastAsia="宋体" w:cs="宋体"/>
          <w:szCs w:val="21"/>
        </w:rPr>
        <w:t>3）以上所需的各种证书、证件、证明、执照若系复印件，须在复印件上加盖</w:t>
      </w:r>
      <w:r>
        <w:rPr>
          <w:rFonts w:hint="eastAsia" w:ascii="宋体" w:hAnsi="宋体" w:eastAsia="宋体" w:cs="宋体"/>
          <w:szCs w:val="21"/>
          <w:lang w:eastAsia="zh-CN"/>
        </w:rPr>
        <w:t>投标人</w:t>
      </w:r>
      <w:r>
        <w:rPr>
          <w:rFonts w:hint="eastAsia" w:ascii="宋体" w:hAnsi="宋体" w:eastAsia="宋体" w:cs="宋体"/>
          <w:szCs w:val="21"/>
        </w:rPr>
        <w:t>有效的公章。</w:t>
      </w:r>
    </w:p>
    <w:p>
      <w:pPr>
        <w:tabs>
          <w:tab w:val="left" w:pos="5355"/>
        </w:tabs>
        <w:spacing w:line="280" w:lineRule="exact"/>
        <w:ind w:left="360"/>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eastAsia="zh-CN"/>
        </w:rPr>
        <w:t>投标人</w:t>
      </w:r>
      <w:r>
        <w:rPr>
          <w:rFonts w:hint="eastAsia" w:ascii="宋体" w:hAnsi="宋体" w:eastAsia="宋体" w:cs="宋体"/>
          <w:szCs w:val="21"/>
        </w:rPr>
        <w:t>可在采购文件中对采购服务/货物的技术规格和要求选用替代标准，但这些替代标准必须相当于或优于采购文件中提出的相应要求，并使采购人满意。同时在技术偏离表中作出详细说明。</w:t>
      </w:r>
    </w:p>
    <w:p>
      <w:pPr>
        <w:spacing w:line="280" w:lineRule="exact"/>
        <w:rPr>
          <w:rFonts w:hint="eastAsia" w:ascii="宋体" w:hAnsi="宋体" w:eastAsia="宋体" w:cs="宋体"/>
          <w:b/>
          <w:szCs w:val="21"/>
        </w:rPr>
      </w:pPr>
      <w:r>
        <w:rPr>
          <w:rFonts w:hint="eastAsia" w:ascii="宋体" w:hAnsi="宋体" w:eastAsia="宋体" w:cs="宋体"/>
          <w:b/>
          <w:szCs w:val="21"/>
        </w:rPr>
        <w:t>（2） 商务（报价）标</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323"/>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28"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6323"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内  容</w:t>
            </w:r>
          </w:p>
        </w:tc>
        <w:tc>
          <w:tcPr>
            <w:tcW w:w="1496"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323"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开标一览表</w:t>
            </w:r>
          </w:p>
        </w:tc>
        <w:tc>
          <w:tcPr>
            <w:tcW w:w="1496" w:type="dxa"/>
            <w:noWrap w:val="0"/>
            <w:vAlign w:val="center"/>
          </w:tcPr>
          <w:p>
            <w:pPr>
              <w:spacing w:line="280" w:lineRule="exact"/>
              <w:jc w:val="center"/>
              <w:rPr>
                <w:rFonts w:hint="eastAsia" w:ascii="宋体" w:hAnsi="宋体" w:eastAsia="宋体" w:cs="宋体"/>
                <w:sz w:val="18"/>
                <w:szCs w:val="18"/>
                <w:lang w:val="en-US" w:eastAsia="zh-CN"/>
              </w:rPr>
            </w:pPr>
            <w:r>
              <w:rPr>
                <w:rFonts w:hint="eastAsia" w:ascii="宋体" w:hAnsi="宋体" w:eastAsia="宋体" w:cs="宋体"/>
                <w:sz w:val="18"/>
                <w:szCs w:val="18"/>
              </w:rPr>
              <w:t>附件</w:t>
            </w:r>
            <w:r>
              <w:rPr>
                <w:rFonts w:hint="eastAsia" w:ascii="宋体" w:hAnsi="宋体" w:eastAsia="宋体" w:cs="宋体"/>
                <w:sz w:val="18"/>
                <w:szCs w:val="18"/>
                <w:lang w:val="en-US" w:eastAsia="zh-CN"/>
              </w:rPr>
              <w:t>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323"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b/>
                <w:bCs/>
                <w:sz w:val="18"/>
                <w:szCs w:val="18"/>
              </w:rPr>
              <w:t>投标分项报价表</w:t>
            </w:r>
          </w:p>
        </w:tc>
        <w:tc>
          <w:tcPr>
            <w:tcW w:w="1496" w:type="dxa"/>
            <w:noWrap w:val="0"/>
            <w:vAlign w:val="center"/>
          </w:tcPr>
          <w:p>
            <w:pPr>
              <w:spacing w:line="280" w:lineRule="exact"/>
              <w:jc w:val="center"/>
              <w:rPr>
                <w:rFonts w:hint="eastAsia" w:ascii="宋体" w:hAnsi="宋体" w:eastAsia="宋体" w:cs="宋体"/>
                <w:sz w:val="18"/>
                <w:szCs w:val="18"/>
                <w:lang w:val="en-US" w:eastAsia="zh-CN"/>
              </w:rPr>
            </w:pPr>
            <w:r>
              <w:rPr>
                <w:rFonts w:hint="eastAsia" w:ascii="宋体" w:hAnsi="宋体" w:eastAsia="宋体" w:cs="宋体"/>
                <w:sz w:val="18"/>
                <w:szCs w:val="18"/>
              </w:rPr>
              <w:t>附件</w:t>
            </w:r>
            <w:r>
              <w:rPr>
                <w:rFonts w:hint="eastAsia" w:ascii="宋体" w:hAnsi="宋体" w:eastAsia="宋体" w:cs="宋体"/>
                <w:sz w:val="18"/>
                <w:szCs w:val="18"/>
                <w:lang w:val="en-US" w:eastAsia="zh-CN"/>
              </w:rPr>
              <w:t>十</w:t>
            </w:r>
          </w:p>
        </w:tc>
      </w:tr>
    </w:tbl>
    <w:p>
      <w:pPr>
        <w:spacing w:line="280" w:lineRule="exact"/>
        <w:rPr>
          <w:rFonts w:hint="eastAsia" w:ascii="宋体" w:hAnsi="宋体" w:eastAsia="宋体" w:cs="宋体"/>
          <w:b/>
          <w:szCs w:val="21"/>
        </w:rPr>
      </w:pPr>
    </w:p>
    <w:p>
      <w:pPr>
        <w:spacing w:line="280" w:lineRule="exact"/>
        <w:rPr>
          <w:rFonts w:hint="eastAsia" w:ascii="宋体" w:hAnsi="宋体" w:eastAsia="宋体" w:cs="宋体"/>
          <w:b/>
          <w:szCs w:val="21"/>
        </w:rPr>
      </w:pPr>
      <w:r>
        <w:rPr>
          <w:rFonts w:hint="eastAsia" w:ascii="宋体" w:hAnsi="宋体" w:eastAsia="宋体" w:cs="宋体"/>
          <w:b/>
          <w:szCs w:val="21"/>
        </w:rPr>
        <w:t>11.2  投标文件格式</w:t>
      </w:r>
    </w:p>
    <w:p>
      <w:pPr>
        <w:numPr>
          <w:ilvl w:val="0"/>
          <w:numId w:val="4"/>
        </w:numPr>
        <w:tabs>
          <w:tab w:val="left" w:pos="530"/>
        </w:tabs>
        <w:autoSpaceDE w:val="0"/>
        <w:autoSpaceDN w:val="0"/>
        <w:spacing w:line="280" w:lineRule="exact"/>
        <w:textAlignment w:val="bottom"/>
        <w:rPr>
          <w:rFonts w:hint="eastAsia" w:ascii="宋体" w:hAnsi="宋体" w:eastAsia="宋体" w:cs="宋体"/>
          <w:szCs w:val="21"/>
        </w:rPr>
      </w:pPr>
      <w:r>
        <w:rPr>
          <w:rFonts w:hint="eastAsia" w:ascii="宋体" w:hAnsi="宋体" w:eastAsia="宋体" w:cs="宋体"/>
          <w:szCs w:val="21"/>
        </w:rPr>
        <w:t>投标人应根据采购文件中所提供的格式，内容按顺序填写并装订成册，不允许以活页夹形式装订投标文件，</w:t>
      </w:r>
      <w:r>
        <w:rPr>
          <w:rFonts w:hint="eastAsia" w:ascii="宋体" w:hAnsi="宋体" w:eastAsia="宋体" w:cs="宋体"/>
          <w:b/>
          <w:bCs/>
          <w:szCs w:val="21"/>
          <w:u w:val="single"/>
        </w:rPr>
        <w:t>▲须将技术资信标装订成册，并密封包装于技术资信标标函袋中（标函袋数量、形式不做统一要求）</w:t>
      </w:r>
      <w:r>
        <w:rPr>
          <w:rFonts w:hint="eastAsia" w:ascii="宋体" w:hAnsi="宋体" w:eastAsia="宋体" w:cs="宋体"/>
          <w:b/>
          <w:bCs/>
          <w:szCs w:val="21"/>
          <w:u w:val="single"/>
          <w:lang w:eastAsia="zh-CN"/>
        </w:rPr>
        <w:t>，</w:t>
      </w:r>
      <w:r>
        <w:rPr>
          <w:rFonts w:hint="eastAsia" w:ascii="宋体" w:hAnsi="宋体" w:eastAsia="宋体" w:cs="宋体"/>
          <w:b/>
          <w:bCs/>
          <w:szCs w:val="21"/>
          <w:u w:val="single"/>
        </w:rPr>
        <w:t>须将商务（报价）标装订成册，并密封包装于商务（报价）标标函袋中（标函袋数量、形式不做统一要求），否则其投标将被拒绝</w:t>
      </w:r>
      <w:r>
        <w:rPr>
          <w:rFonts w:hint="eastAsia" w:ascii="宋体" w:hAnsi="宋体" w:eastAsia="宋体" w:cs="宋体"/>
          <w:szCs w:val="21"/>
        </w:rPr>
        <w:t>。</w:t>
      </w:r>
    </w:p>
    <w:p>
      <w:pPr>
        <w:numPr>
          <w:ilvl w:val="0"/>
          <w:numId w:val="4"/>
        </w:numPr>
        <w:tabs>
          <w:tab w:val="left" w:pos="530"/>
        </w:tabs>
        <w:autoSpaceDE w:val="0"/>
        <w:autoSpaceDN w:val="0"/>
        <w:spacing w:line="280" w:lineRule="exact"/>
        <w:textAlignment w:val="bottom"/>
        <w:rPr>
          <w:rFonts w:hint="eastAsia" w:ascii="宋体" w:hAnsi="宋体" w:eastAsia="宋体" w:cs="宋体"/>
          <w:szCs w:val="21"/>
        </w:rPr>
      </w:pPr>
      <w:r>
        <w:rPr>
          <w:rFonts w:hint="eastAsia" w:ascii="宋体" w:hAnsi="宋体" w:eastAsia="宋体" w:cs="宋体"/>
          <w:szCs w:val="21"/>
        </w:rPr>
        <w:t>投标文件应有目录以及页码，以便评委检索。</w:t>
      </w:r>
    </w:p>
    <w:p>
      <w:pPr>
        <w:numPr>
          <w:ilvl w:val="0"/>
          <w:numId w:val="4"/>
        </w:numPr>
        <w:tabs>
          <w:tab w:val="left" w:pos="530"/>
        </w:tabs>
        <w:autoSpaceDE w:val="0"/>
        <w:autoSpaceDN w:val="0"/>
        <w:spacing w:line="280" w:lineRule="exact"/>
        <w:textAlignment w:val="bottom"/>
        <w:rPr>
          <w:rFonts w:hint="eastAsia" w:ascii="宋体" w:hAnsi="宋体" w:eastAsia="宋体" w:cs="宋体"/>
          <w:szCs w:val="21"/>
        </w:rPr>
      </w:pPr>
      <w:r>
        <w:rPr>
          <w:rFonts w:hint="eastAsia" w:ascii="宋体" w:hAnsi="宋体" w:eastAsia="宋体" w:cs="宋体"/>
          <w:szCs w:val="21"/>
        </w:rPr>
        <w:t>投标文件尽可能简练有针对性，双面打印/复印后装订。</w:t>
      </w:r>
    </w:p>
    <w:p>
      <w:pPr>
        <w:numPr>
          <w:ilvl w:val="0"/>
          <w:numId w:val="3"/>
        </w:numPr>
        <w:tabs>
          <w:tab w:val="left" w:pos="525"/>
          <w:tab w:val="left" w:pos="900"/>
        </w:tabs>
        <w:spacing w:line="280" w:lineRule="exact"/>
        <w:ind w:left="525" w:hanging="525"/>
        <w:rPr>
          <w:rFonts w:hint="eastAsia" w:ascii="宋体" w:hAnsi="宋体" w:eastAsia="宋体" w:cs="宋体"/>
          <w:b/>
          <w:szCs w:val="21"/>
          <w:highlight w:val="none"/>
        </w:rPr>
      </w:pPr>
      <w:r>
        <w:rPr>
          <w:rFonts w:hint="eastAsia" w:ascii="宋体" w:hAnsi="宋体" w:eastAsia="宋体" w:cs="宋体"/>
          <w:b/>
          <w:szCs w:val="21"/>
          <w:highlight w:val="none"/>
        </w:rPr>
        <w:t>投标报价</w:t>
      </w:r>
    </w:p>
    <w:p>
      <w:pPr>
        <w:spacing w:line="280" w:lineRule="exact"/>
        <w:ind w:left="502" w:hanging="502" w:hangingChars="238"/>
        <w:rPr>
          <w:rFonts w:hint="eastAsia" w:ascii="宋体" w:hAnsi="宋体" w:eastAsia="宋体" w:cs="宋体"/>
          <w:b/>
          <w:color w:val="auto"/>
          <w:sz w:val="21"/>
          <w:szCs w:val="21"/>
          <w:highlight w:val="none"/>
          <w:u w:val="single"/>
          <w:lang w:eastAsia="zh-CN"/>
        </w:rPr>
      </w:pPr>
      <w:r>
        <w:rPr>
          <w:rFonts w:hint="eastAsia" w:ascii="宋体" w:hAnsi="宋体" w:eastAsia="宋体" w:cs="宋体"/>
          <w:b/>
          <w:bCs/>
          <w:szCs w:val="21"/>
          <w:highlight w:val="none"/>
        </w:rPr>
        <w:t xml:space="preserve">12.1 </w:t>
      </w:r>
      <w:r>
        <w:rPr>
          <w:rFonts w:hint="eastAsia" w:ascii="宋体" w:hAnsi="宋体" w:eastAsia="宋体" w:cs="宋体"/>
          <w:b/>
          <w:color w:val="auto"/>
          <w:sz w:val="21"/>
          <w:szCs w:val="21"/>
          <w:highlight w:val="none"/>
          <w:u w:val="single"/>
        </w:rPr>
        <w:t>▲投标报价是指供应商在正确地完全履行合同义务后采购人应支付给供应商所有的货物价款，即货物的采购供货、税金、包装、运输（含运输保险）、装卸、检验验收、技术服务、售后服务费、质保期保障及采购代理服务费等全部费用，实行固定费用总包干。投标人应根据上述因素自行考虑含入投标总价。</w:t>
      </w:r>
    </w:p>
    <w:p>
      <w:pPr>
        <w:tabs>
          <w:tab w:val="left" w:pos="2730"/>
        </w:tabs>
        <w:spacing w:line="280" w:lineRule="exact"/>
        <w:ind w:left="502" w:hanging="502" w:hangingChars="238"/>
        <w:rPr>
          <w:rFonts w:hint="eastAsia" w:ascii="宋体" w:hAnsi="宋体" w:eastAsia="宋体" w:cs="宋体"/>
          <w:b/>
          <w:bCs/>
          <w:szCs w:val="21"/>
          <w:lang w:val="zh-CN"/>
        </w:rPr>
      </w:pPr>
      <w:r>
        <w:rPr>
          <w:rFonts w:hint="eastAsia" w:ascii="宋体" w:hAnsi="宋体" w:eastAsia="宋体" w:cs="宋体"/>
          <w:b/>
          <w:bCs/>
          <w:szCs w:val="21"/>
        </w:rPr>
        <w:t xml:space="preserve">12.2 </w:t>
      </w:r>
      <w:r>
        <w:rPr>
          <w:rFonts w:hint="eastAsia" w:ascii="宋体" w:hAnsi="宋体" w:eastAsia="宋体" w:cs="宋体"/>
          <w:b/>
          <w:color w:val="auto"/>
          <w:sz w:val="21"/>
          <w:szCs w:val="21"/>
          <w:highlight w:val="none"/>
          <w:u w:val="single"/>
        </w:rPr>
        <w:t>▲</w:t>
      </w:r>
      <w:r>
        <w:rPr>
          <w:rFonts w:hint="eastAsia" w:ascii="宋体" w:hAnsi="宋体" w:eastAsia="宋体" w:cs="宋体"/>
          <w:b/>
          <w:bCs/>
          <w:szCs w:val="21"/>
          <w:u w:val="single"/>
        </w:rPr>
        <w:t>供应商认为为完成本采购文件规定的承包内容所需发生的直接成本、间接成本、利润、税金、政策性文件规定的费用等一切费用均应计入投标报价；凡未列入的，将被认为均已包含在总报价中，今后不得以任何理由追加或调整</w:t>
      </w:r>
      <w:r>
        <w:rPr>
          <w:rFonts w:hint="eastAsia" w:ascii="宋体" w:hAnsi="宋体" w:eastAsia="宋体" w:cs="宋体"/>
          <w:b/>
          <w:bCs/>
          <w:szCs w:val="21"/>
          <w:u w:val="none"/>
        </w:rPr>
        <w:t>。</w:t>
      </w:r>
    </w:p>
    <w:p>
      <w:pPr>
        <w:tabs>
          <w:tab w:val="left" w:pos="1080"/>
        </w:tabs>
        <w:spacing w:line="280" w:lineRule="exact"/>
        <w:ind w:left="502" w:hanging="502" w:hangingChars="238"/>
        <w:rPr>
          <w:rFonts w:hint="eastAsia" w:ascii="宋体" w:hAnsi="宋体" w:eastAsia="宋体" w:cs="宋体"/>
          <w:b/>
          <w:bCs/>
          <w:szCs w:val="21"/>
        </w:rPr>
      </w:pPr>
      <w:r>
        <w:rPr>
          <w:rFonts w:hint="eastAsia" w:ascii="宋体" w:hAnsi="宋体" w:eastAsia="宋体" w:cs="宋体"/>
          <w:b/>
          <w:bCs/>
          <w:szCs w:val="21"/>
        </w:rPr>
        <w:t>12.3 投标人必须按附件中的开标一览表、投标分项报价表（均统一格式）内容填写单价、合价和总价，并由法定代表人或投标人代表签署。</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12.4 所有报价均以人民币报价，投标人如需外汇购入某些货物，须折合成人民币计入投标报价中。</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12.5 </w:t>
      </w:r>
      <w:r>
        <w:rPr>
          <w:rFonts w:hint="eastAsia" w:ascii="宋体" w:hAnsi="宋体" w:eastAsia="宋体" w:cs="宋体"/>
          <w:b/>
          <w:bCs/>
          <w:sz w:val="22"/>
        </w:rPr>
        <w:t>采购人不接受任何选择报价，对每一种货物/服务只允许一个报价。</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12.6招标采购单位要求分类报价是为了方便评标，但在任何情况下不限制采购人以其认为最合适的条款、条件签订合同的权利。</w:t>
      </w:r>
    </w:p>
    <w:p>
      <w:pPr>
        <w:tabs>
          <w:tab w:val="left" w:pos="-180"/>
          <w:tab w:val="left" w:pos="180"/>
          <w:tab w:val="left" w:pos="360"/>
        </w:tabs>
        <w:ind w:left="550" w:hanging="550" w:hangingChars="250"/>
        <w:rPr>
          <w:rFonts w:hint="eastAsia" w:ascii="宋体" w:hAnsi="宋体" w:eastAsia="宋体" w:cs="宋体"/>
          <w:sz w:val="22"/>
        </w:rPr>
      </w:pPr>
      <w:r>
        <w:rPr>
          <w:rFonts w:hint="eastAsia" w:ascii="宋体" w:hAnsi="宋体" w:eastAsia="宋体" w:cs="宋体"/>
          <w:bCs/>
          <w:sz w:val="22"/>
          <w:u w:val="single"/>
        </w:rPr>
        <w:t>12.7▲</w:t>
      </w:r>
      <w:r>
        <w:rPr>
          <w:rFonts w:hint="eastAsia" w:ascii="宋体" w:hAnsi="宋体" w:eastAsia="宋体" w:cs="宋体"/>
          <w:b/>
          <w:sz w:val="22"/>
          <w:u w:val="single"/>
        </w:rPr>
        <w:t>投标报价报出后，投标人不得以任何理由予以变更。任何包含价格调整的要求，将被认为是非实质性响应投标而予以拒绝。</w:t>
      </w:r>
    </w:p>
    <w:p>
      <w:pPr>
        <w:tabs>
          <w:tab w:val="left" w:pos="1080"/>
        </w:tabs>
        <w:ind w:left="524" w:hanging="523" w:hangingChars="238"/>
        <w:rPr>
          <w:rFonts w:hint="eastAsia" w:ascii="宋体" w:hAnsi="宋体" w:eastAsia="宋体" w:cs="宋体"/>
          <w:strike/>
          <w:sz w:val="22"/>
        </w:rPr>
      </w:pPr>
      <w:r>
        <w:rPr>
          <w:rFonts w:hint="eastAsia" w:ascii="宋体" w:hAnsi="宋体" w:eastAsia="宋体" w:cs="宋体"/>
          <w:sz w:val="22"/>
        </w:rPr>
        <w:t>12.8</w:t>
      </w:r>
      <w:r>
        <w:rPr>
          <w:rFonts w:hint="eastAsia" w:ascii="宋体" w:hAnsi="宋体" w:eastAsia="宋体" w:cs="宋体"/>
          <w:b/>
          <w:bCs/>
          <w:sz w:val="22"/>
        </w:rPr>
        <w:t>最低报价不作为中标的保证。</w:t>
      </w:r>
    </w:p>
    <w:p>
      <w:pPr>
        <w:numPr>
          <w:ilvl w:val="0"/>
          <w:numId w:val="3"/>
        </w:numPr>
        <w:tabs>
          <w:tab w:val="left" w:pos="525"/>
          <w:tab w:val="left" w:pos="900"/>
        </w:tabs>
        <w:ind w:left="525" w:hanging="525"/>
        <w:rPr>
          <w:rFonts w:hint="eastAsia" w:ascii="宋体" w:hAnsi="宋体" w:eastAsia="宋体" w:cs="宋体"/>
          <w:b/>
          <w:sz w:val="22"/>
          <w:u w:val="single"/>
        </w:rPr>
      </w:pPr>
      <w:r>
        <w:rPr>
          <w:rFonts w:hint="eastAsia" w:ascii="宋体" w:hAnsi="宋体" w:eastAsia="宋体" w:cs="宋体"/>
          <w:b/>
          <w:sz w:val="22"/>
          <w:u w:val="single"/>
        </w:rPr>
        <w:t>▲投标保证金</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13.1 </w:t>
      </w:r>
      <w:r>
        <w:rPr>
          <w:rFonts w:hint="eastAsia" w:ascii="宋体" w:hAnsi="宋体" w:eastAsia="宋体" w:cs="宋体"/>
          <w:b/>
          <w:bCs/>
          <w:sz w:val="22"/>
          <w:u w:val="single"/>
        </w:rPr>
        <w:t>投标人须按投标人须知前附表规定交纳投标保证金，否则将</w:t>
      </w:r>
      <w:r>
        <w:rPr>
          <w:rFonts w:hint="eastAsia" w:ascii="宋体" w:hAnsi="宋体" w:eastAsia="宋体" w:cs="宋体"/>
          <w:b/>
          <w:bCs/>
          <w:sz w:val="22"/>
          <w:u w:val="single"/>
          <w:lang w:val="en-US" w:eastAsia="zh-CN"/>
        </w:rPr>
        <w:t>作无效标处理</w:t>
      </w:r>
      <w:r>
        <w:rPr>
          <w:rFonts w:hint="eastAsia" w:ascii="宋体" w:hAnsi="宋体" w:eastAsia="宋体" w:cs="宋体"/>
          <w:sz w:val="22"/>
        </w:rPr>
        <w:t>。</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13.2</w:t>
      </w:r>
      <w:r>
        <w:rPr>
          <w:rFonts w:hint="eastAsia" w:ascii="宋体" w:hAnsi="宋体" w:eastAsia="宋体" w:cs="宋体"/>
          <w:b/>
          <w:bCs/>
          <w:sz w:val="22"/>
          <w:u w:val="single"/>
        </w:rPr>
        <w:t>投标保证金金额及形式详见采购公告及投标须知前附表规定。</w:t>
      </w:r>
    </w:p>
    <w:p>
      <w:pPr>
        <w:tabs>
          <w:tab w:val="left" w:pos="851"/>
          <w:tab w:val="left" w:pos="1080"/>
        </w:tabs>
        <w:ind w:left="524" w:hanging="523" w:hangingChars="238"/>
        <w:rPr>
          <w:rFonts w:hint="eastAsia" w:ascii="宋体" w:hAnsi="宋体" w:eastAsia="宋体" w:cs="宋体"/>
          <w:b/>
          <w:bCs/>
          <w:sz w:val="22"/>
        </w:rPr>
      </w:pPr>
      <w:r>
        <w:rPr>
          <w:rFonts w:hint="eastAsia" w:ascii="宋体" w:hAnsi="宋体" w:eastAsia="宋体" w:cs="宋体"/>
          <w:sz w:val="22"/>
        </w:rPr>
        <w:t>13.3 投标人的投标保证金在中标人提交履约担保并与采购人签订了合同且合同经备案后无息退还，未中标投标人的投标保证金将在确定中标人后无息退还。</w:t>
      </w:r>
      <w:r>
        <w:rPr>
          <w:rFonts w:hint="eastAsia" w:ascii="宋体" w:hAnsi="宋体" w:eastAsia="宋体" w:cs="宋体"/>
          <w:b/>
          <w:bCs/>
          <w:sz w:val="22"/>
        </w:rPr>
        <w:t>因此请投标人注意及时联系政采云询问有关投标保证金退还事宜，政采云服务热线</w:t>
      </w:r>
      <w:r>
        <w:rPr>
          <w:rFonts w:hint="eastAsia" w:ascii="宋体" w:hAnsi="宋体" w:eastAsia="宋体" w:cs="宋体"/>
          <w:b/>
          <w:bCs/>
          <w:sz w:val="22"/>
          <w:lang w:val="en-US" w:eastAsia="zh-CN"/>
        </w:rPr>
        <w:t>95763</w:t>
      </w:r>
      <w:r>
        <w:rPr>
          <w:rFonts w:hint="eastAsia" w:ascii="宋体" w:hAnsi="宋体" w:eastAsia="宋体" w:cs="宋体"/>
          <w:b/>
          <w:bCs/>
          <w:sz w:val="22"/>
        </w:rPr>
        <w:t>（服务时间：工作日8：00-20：00）。</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13.4 </w:t>
      </w:r>
      <w:r>
        <w:rPr>
          <w:rFonts w:hint="eastAsia" w:ascii="宋体" w:hAnsi="宋体" w:eastAsia="宋体" w:cs="宋体"/>
          <w:b/>
          <w:sz w:val="22"/>
          <w:u w:val="single"/>
        </w:rPr>
        <w:t>如发生下列情况之一，投标保证金将不予退还：</w:t>
      </w:r>
    </w:p>
    <w:p>
      <w:pPr>
        <w:numPr>
          <w:ilvl w:val="0"/>
          <w:numId w:val="5"/>
        </w:numPr>
        <w:tabs>
          <w:tab w:val="left" w:pos="525"/>
        </w:tabs>
        <w:ind w:left="525"/>
        <w:rPr>
          <w:rFonts w:hint="eastAsia" w:ascii="宋体" w:hAnsi="宋体" w:eastAsia="宋体" w:cs="宋体"/>
          <w:sz w:val="22"/>
          <w:u w:val="single"/>
        </w:rPr>
      </w:pPr>
      <w:r>
        <w:rPr>
          <w:rFonts w:hint="eastAsia" w:ascii="宋体" w:hAnsi="宋体" w:eastAsia="宋体" w:cs="宋体"/>
          <w:sz w:val="22"/>
          <w:u w:val="single"/>
        </w:rPr>
        <w:t>投标人在采购文件规定的投标有效期内撤回投标；</w:t>
      </w:r>
    </w:p>
    <w:p>
      <w:pPr>
        <w:numPr>
          <w:ilvl w:val="0"/>
          <w:numId w:val="5"/>
        </w:numPr>
        <w:tabs>
          <w:tab w:val="left" w:pos="525"/>
        </w:tabs>
        <w:ind w:left="525"/>
        <w:rPr>
          <w:rFonts w:hint="eastAsia" w:ascii="宋体" w:hAnsi="宋体" w:eastAsia="宋体" w:cs="宋体"/>
          <w:sz w:val="22"/>
          <w:u w:val="single"/>
        </w:rPr>
      </w:pPr>
      <w:r>
        <w:rPr>
          <w:rFonts w:hint="eastAsia" w:ascii="宋体" w:hAnsi="宋体" w:eastAsia="宋体" w:cs="宋体"/>
          <w:sz w:val="22"/>
          <w:u w:val="single"/>
        </w:rPr>
        <w:t>中标人未按中标通知书中规定的时间与采购人签订合同；</w:t>
      </w:r>
    </w:p>
    <w:p>
      <w:pPr>
        <w:numPr>
          <w:ilvl w:val="0"/>
          <w:numId w:val="5"/>
        </w:numPr>
        <w:tabs>
          <w:tab w:val="left" w:pos="525"/>
        </w:tabs>
        <w:ind w:left="525"/>
        <w:rPr>
          <w:rFonts w:hint="eastAsia" w:ascii="宋体" w:hAnsi="宋体" w:eastAsia="宋体" w:cs="宋体"/>
          <w:sz w:val="22"/>
          <w:u w:val="single"/>
        </w:rPr>
      </w:pPr>
      <w:r>
        <w:rPr>
          <w:rFonts w:hint="eastAsia" w:ascii="宋体" w:hAnsi="宋体" w:eastAsia="宋体" w:cs="宋体"/>
          <w:sz w:val="22"/>
          <w:u w:val="single"/>
        </w:rPr>
        <w:t>中标人在规定期限内未能根据采购文件要求提供履约担保；</w:t>
      </w:r>
    </w:p>
    <w:p>
      <w:pPr>
        <w:numPr>
          <w:ilvl w:val="0"/>
          <w:numId w:val="5"/>
        </w:numPr>
        <w:tabs>
          <w:tab w:val="left" w:pos="525"/>
        </w:tabs>
        <w:ind w:left="525"/>
        <w:rPr>
          <w:rFonts w:hint="eastAsia" w:ascii="宋体" w:hAnsi="宋体" w:eastAsia="宋体" w:cs="宋体"/>
          <w:sz w:val="22"/>
          <w:u w:val="single"/>
        </w:rPr>
      </w:pPr>
      <w:r>
        <w:rPr>
          <w:rFonts w:hint="eastAsia" w:ascii="宋体" w:hAnsi="宋体" w:eastAsia="宋体" w:cs="宋体"/>
          <w:sz w:val="22"/>
          <w:u w:val="single"/>
        </w:rPr>
        <w:t>投标人在投标文件中提供虚假技术指标及参数，经评标委员会确认属实的；</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u w:val="single"/>
        </w:rPr>
        <w:t>经国企采购监督管理部门审查认定</w:t>
      </w:r>
      <w:r>
        <w:rPr>
          <w:rFonts w:hint="eastAsia" w:ascii="宋体" w:hAnsi="宋体" w:eastAsia="宋体" w:cs="宋体"/>
          <w:sz w:val="22"/>
          <w:u w:val="single"/>
          <w:lang w:eastAsia="zh-CN"/>
        </w:rPr>
        <w:t>投标人</w:t>
      </w:r>
      <w:r>
        <w:rPr>
          <w:rFonts w:hint="eastAsia" w:ascii="宋体" w:hAnsi="宋体" w:eastAsia="宋体" w:cs="宋体"/>
          <w:sz w:val="22"/>
          <w:u w:val="single"/>
        </w:rPr>
        <w:t>有违反《温州市市属国有企业采购管理办法（试行）》等有关法律法规的行为</w:t>
      </w:r>
      <w:r>
        <w:rPr>
          <w:rFonts w:hint="eastAsia" w:ascii="宋体" w:hAnsi="宋体" w:eastAsia="宋体" w:cs="宋体"/>
          <w:sz w:val="22"/>
        </w:rPr>
        <w:t>。</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投标有效期</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 xml:space="preserve">14.1 </w:t>
      </w:r>
      <w:r>
        <w:rPr>
          <w:rFonts w:hint="eastAsia" w:ascii="宋体" w:hAnsi="宋体" w:eastAsia="宋体" w:cs="宋体"/>
          <w:b/>
          <w:sz w:val="22"/>
          <w:u w:val="single"/>
        </w:rPr>
        <w:t>▲投标有效期见投标人须知前附表，投标文件有效期短于这个规定期限的将被拒绝。</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14.2在投标人须知前附表规定的投标有效期内，投标人不得要求撤销或修改其投标文件。</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14.3 特殊情况下，在原投标有效期截止前，采购人可与投标人协商延长投标有效期，这种要求和答复均以书面形式进行。投标人可拒绝接受延期要求，而不会导致投标保证金不予退还。同意延长投标有效期的投标人不得修改投标文件。有关退还和不予退还投标保证金的规定在投标有效期的延长期内继续有效。</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投标文件的签署和规定</w:t>
      </w:r>
    </w:p>
    <w:p>
      <w:pPr>
        <w:numPr>
          <w:ilvl w:val="1"/>
          <w:numId w:val="6"/>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人应提供技术资信标、商务（报价）标各一式五份的投标文件，分别装订成册。其中正本一份、副本四份，每套投标文件的封面应清楚标明“正本”或“副本”字样，若“正本”与“副本”不符，以“正本”为准。</w:t>
      </w:r>
    </w:p>
    <w:p>
      <w:pPr>
        <w:numPr>
          <w:ilvl w:val="1"/>
          <w:numId w:val="6"/>
        </w:numPr>
        <w:tabs>
          <w:tab w:val="left" w:pos="525"/>
        </w:tabs>
        <w:ind w:left="525" w:hanging="525"/>
        <w:rPr>
          <w:rFonts w:hint="eastAsia" w:ascii="宋体" w:hAnsi="宋体" w:eastAsia="宋体" w:cs="宋体"/>
          <w:sz w:val="22"/>
        </w:rPr>
      </w:pPr>
      <w:r>
        <w:rPr>
          <w:rFonts w:hint="eastAsia" w:ascii="宋体" w:hAnsi="宋体" w:eastAsia="宋体" w:cs="宋体"/>
          <w:sz w:val="22"/>
        </w:rPr>
        <w:t>投标文件的正本必须打印或用不褪色的墨水书写，并由法定代表人或其授权代表签署，副本可用正本的复印件。</w:t>
      </w:r>
    </w:p>
    <w:p>
      <w:pPr>
        <w:numPr>
          <w:ilvl w:val="1"/>
          <w:numId w:val="6"/>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投标文件如有修改和增删必须由投标文件签字人在修改和增删处旁签署或盖章，方才有效。</w:t>
      </w:r>
    </w:p>
    <w:p>
      <w:pPr>
        <w:numPr>
          <w:ilvl w:val="1"/>
          <w:numId w:val="6"/>
        </w:numPr>
        <w:tabs>
          <w:tab w:val="left" w:pos="525"/>
        </w:tabs>
        <w:ind w:left="525" w:hanging="525"/>
        <w:rPr>
          <w:rFonts w:hint="eastAsia" w:ascii="宋体" w:hAnsi="宋体" w:eastAsia="宋体" w:cs="宋体"/>
          <w:sz w:val="22"/>
        </w:rPr>
      </w:pPr>
      <w:r>
        <w:rPr>
          <w:rFonts w:hint="eastAsia" w:ascii="宋体" w:hAnsi="宋体" w:eastAsia="宋体" w:cs="宋体"/>
          <w:sz w:val="22"/>
        </w:rPr>
        <w:t>投标文件字迹模糊或在关键的技术、商务条款上表述不清楚，将可能导致其投标被拒绝。</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投标文件的密封及标记</w:t>
      </w:r>
    </w:p>
    <w:p>
      <w:pPr>
        <w:numPr>
          <w:ilvl w:val="1"/>
          <w:numId w:val="7"/>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投标人必须将投标文件的“技术资信标”、“商务（报价）标”分别单独密封，且在各自的密封袋上标明“技术资信标”、“商务（报价）标”字样。</w:t>
      </w:r>
      <w:r>
        <w:rPr>
          <w:rFonts w:hint="eastAsia" w:ascii="宋体" w:hAnsi="宋体" w:eastAsia="宋体" w:cs="宋体"/>
          <w:sz w:val="22"/>
        </w:rPr>
        <w:t>封口处贴上封条，启封处加盖投标单位公章并由法定代表人或其授权代表签字</w:t>
      </w:r>
      <w:r>
        <w:rPr>
          <w:rFonts w:hint="eastAsia" w:ascii="宋体" w:hAnsi="宋体" w:eastAsia="宋体" w:cs="宋体"/>
          <w:sz w:val="22"/>
          <w:lang w:val="en-US" w:eastAsia="zh-CN"/>
        </w:rPr>
        <w:t>或盖章</w:t>
      </w:r>
      <w:r>
        <w:rPr>
          <w:rFonts w:hint="eastAsia" w:ascii="宋体" w:hAnsi="宋体" w:eastAsia="宋体" w:cs="宋体"/>
          <w:sz w:val="22"/>
        </w:rPr>
        <w:t>。</w:t>
      </w:r>
      <w:r>
        <w:rPr>
          <w:rFonts w:hint="eastAsia" w:ascii="宋体" w:hAnsi="宋体" w:eastAsia="宋体" w:cs="宋体"/>
          <w:b/>
          <w:sz w:val="22"/>
        </w:rPr>
        <w:t>封皮上写明投标项目名称、采购编号，并注明“开标时启封”字样。</w:t>
      </w:r>
    </w:p>
    <w:p>
      <w:pPr>
        <w:numPr>
          <w:ilvl w:val="1"/>
          <w:numId w:val="7"/>
        </w:numPr>
        <w:tabs>
          <w:tab w:val="left" w:pos="525"/>
        </w:tabs>
        <w:ind w:left="525" w:hanging="525"/>
        <w:rPr>
          <w:rFonts w:hint="eastAsia" w:ascii="宋体" w:hAnsi="宋体" w:eastAsia="宋体" w:cs="宋体"/>
          <w:sz w:val="22"/>
        </w:rPr>
      </w:pPr>
      <w:r>
        <w:rPr>
          <w:rFonts w:hint="eastAsia" w:ascii="宋体" w:hAnsi="宋体" w:eastAsia="宋体" w:cs="宋体"/>
          <w:sz w:val="22"/>
        </w:rPr>
        <w:t>如果投标人未按上述要求密封及加写标记，采购人对投标文件的误投和提前启封不负责任。</w:t>
      </w:r>
    </w:p>
    <w:p>
      <w:pPr>
        <w:spacing w:before="120" w:beforeLines="50" w:after="120" w:afterLines="50"/>
        <w:jc w:val="center"/>
        <w:rPr>
          <w:rFonts w:hint="eastAsia" w:ascii="宋体" w:hAnsi="宋体" w:eastAsia="宋体" w:cs="宋体"/>
          <w:b/>
          <w:sz w:val="28"/>
          <w:szCs w:val="28"/>
        </w:rPr>
      </w:pPr>
      <w:r>
        <w:rPr>
          <w:rFonts w:hint="eastAsia" w:ascii="宋体" w:hAnsi="宋体" w:eastAsia="宋体" w:cs="宋体"/>
          <w:b/>
          <w:sz w:val="28"/>
          <w:szCs w:val="28"/>
        </w:rPr>
        <w:t>四、 投标文件的递交</w:t>
      </w:r>
    </w:p>
    <w:p>
      <w:pPr>
        <w:numPr>
          <w:ilvl w:val="0"/>
          <w:numId w:val="3"/>
        </w:numPr>
        <w:tabs>
          <w:tab w:val="left" w:pos="525"/>
          <w:tab w:val="left" w:pos="900"/>
        </w:tabs>
        <w:ind w:left="527" w:hanging="527"/>
        <w:rPr>
          <w:rFonts w:hint="eastAsia" w:ascii="宋体" w:hAnsi="宋体" w:eastAsia="宋体" w:cs="宋体"/>
          <w:sz w:val="22"/>
        </w:rPr>
      </w:pPr>
      <w:r>
        <w:rPr>
          <w:rFonts w:hint="eastAsia" w:ascii="宋体" w:hAnsi="宋体" w:eastAsia="宋体" w:cs="宋体"/>
          <w:sz w:val="22"/>
        </w:rPr>
        <w:t>投标文件的递交</w:t>
      </w:r>
    </w:p>
    <w:p>
      <w:pPr>
        <w:numPr>
          <w:ilvl w:val="1"/>
          <w:numId w:val="8"/>
        </w:numPr>
        <w:tabs>
          <w:tab w:val="left" w:pos="525"/>
        </w:tabs>
        <w:ind w:left="527" w:hanging="527"/>
        <w:rPr>
          <w:rFonts w:hint="eastAsia" w:ascii="宋体" w:hAnsi="宋体" w:eastAsia="宋体" w:cs="宋体"/>
          <w:b/>
          <w:sz w:val="22"/>
          <w:u w:val="single"/>
        </w:rPr>
      </w:pPr>
      <w:r>
        <w:rPr>
          <w:rFonts w:hint="eastAsia" w:ascii="宋体" w:hAnsi="宋体" w:eastAsia="宋体" w:cs="宋体"/>
          <w:b/>
          <w:bCs/>
          <w:sz w:val="22"/>
          <w:u w:val="single"/>
        </w:rPr>
        <w:t>▲</w:t>
      </w:r>
      <w:r>
        <w:rPr>
          <w:rFonts w:hint="eastAsia" w:ascii="宋体" w:hAnsi="宋体" w:eastAsia="宋体" w:cs="宋体"/>
          <w:b/>
          <w:sz w:val="22"/>
          <w:u w:val="single"/>
        </w:rPr>
        <w:t>投标文件必须在规定的投标文件递交截止时间前送达到投标文件递交地点；</w:t>
      </w:r>
    </w:p>
    <w:p>
      <w:pPr>
        <w:numPr>
          <w:ilvl w:val="1"/>
          <w:numId w:val="8"/>
        </w:numPr>
        <w:tabs>
          <w:tab w:val="left" w:pos="525"/>
        </w:tabs>
        <w:ind w:left="527" w:hanging="527"/>
        <w:rPr>
          <w:rFonts w:hint="eastAsia" w:ascii="宋体" w:hAnsi="宋体" w:eastAsia="宋体" w:cs="宋体"/>
          <w:b/>
          <w:sz w:val="22"/>
        </w:rPr>
      </w:pPr>
      <w:r>
        <w:rPr>
          <w:rFonts w:hint="eastAsia" w:ascii="宋体" w:hAnsi="宋体" w:eastAsia="宋体" w:cs="宋体"/>
          <w:b/>
          <w:sz w:val="22"/>
        </w:rPr>
        <w:t>在递交投标文件同时递交以下证明文件，由评标委员会确认投标资格：</w:t>
      </w:r>
    </w:p>
    <w:p>
      <w:pPr>
        <w:numPr>
          <w:ilvl w:val="0"/>
          <w:numId w:val="9"/>
        </w:numPr>
        <w:tabs>
          <w:tab w:val="left" w:pos="525"/>
        </w:tabs>
        <w:ind w:left="947"/>
        <w:rPr>
          <w:rFonts w:hint="eastAsia" w:ascii="宋体" w:hAnsi="宋体" w:eastAsia="宋体" w:cs="宋体"/>
          <w:b/>
          <w:sz w:val="22"/>
        </w:rPr>
      </w:pPr>
      <w:r>
        <w:rPr>
          <w:rFonts w:hint="eastAsia" w:ascii="宋体" w:hAnsi="宋体" w:eastAsia="宋体" w:cs="宋体"/>
          <w:b/>
          <w:sz w:val="22"/>
        </w:rPr>
        <w:t>投标保证金缴纳凭证；</w:t>
      </w:r>
    </w:p>
    <w:p>
      <w:pPr>
        <w:numPr>
          <w:ilvl w:val="0"/>
          <w:numId w:val="9"/>
        </w:numPr>
        <w:tabs>
          <w:tab w:val="left" w:pos="525"/>
        </w:tabs>
        <w:ind w:left="947"/>
        <w:rPr>
          <w:rFonts w:hint="eastAsia" w:ascii="宋体" w:hAnsi="宋体" w:eastAsia="宋体" w:cs="宋体"/>
          <w:b/>
          <w:sz w:val="22"/>
        </w:rPr>
      </w:pPr>
      <w:r>
        <w:rPr>
          <w:rFonts w:hint="eastAsia" w:ascii="宋体" w:hAnsi="宋体" w:eastAsia="宋体" w:cs="宋体"/>
          <w:b/>
          <w:sz w:val="22"/>
        </w:rPr>
        <w:t>投标人代表有效身份证件（原件）；</w:t>
      </w:r>
    </w:p>
    <w:p>
      <w:pPr>
        <w:numPr>
          <w:ilvl w:val="0"/>
          <w:numId w:val="9"/>
        </w:numPr>
        <w:tabs>
          <w:tab w:val="left" w:pos="525"/>
        </w:tabs>
        <w:ind w:left="947"/>
        <w:rPr>
          <w:rFonts w:hint="eastAsia" w:ascii="宋体" w:hAnsi="宋体" w:eastAsia="宋体" w:cs="宋体"/>
          <w:b/>
          <w:sz w:val="22"/>
        </w:rPr>
      </w:pPr>
      <w:r>
        <w:rPr>
          <w:rFonts w:hint="eastAsia" w:ascii="宋体" w:hAnsi="宋体" w:eastAsia="宋体" w:cs="宋体"/>
          <w:b/>
          <w:sz w:val="22"/>
        </w:rPr>
        <w:t>如企业/事业单位法定代表人委派投标人代表的，需提交法定代表人授权书（原件）。</w:t>
      </w:r>
    </w:p>
    <w:p>
      <w:pPr>
        <w:numPr>
          <w:ilvl w:val="0"/>
          <w:numId w:val="3"/>
        </w:numPr>
        <w:tabs>
          <w:tab w:val="left" w:pos="525"/>
          <w:tab w:val="left" w:pos="900"/>
        </w:tabs>
        <w:ind w:left="527" w:hanging="527"/>
        <w:rPr>
          <w:rFonts w:hint="eastAsia" w:ascii="宋体" w:hAnsi="宋体" w:eastAsia="宋体" w:cs="宋体"/>
          <w:sz w:val="22"/>
        </w:rPr>
      </w:pPr>
      <w:r>
        <w:rPr>
          <w:rFonts w:hint="eastAsia" w:ascii="宋体" w:hAnsi="宋体" w:eastAsia="宋体" w:cs="宋体"/>
          <w:sz w:val="22"/>
        </w:rPr>
        <w:t>投标文件的修改和撤回</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在投标文件递交截止时间前，投标人可以用书面形式提出修改或撤回其投标并送达到采购人，但不得影响开标活动的正常进行。</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“投标文件修改”或“投标文件撤回通知”都应密封并在密封袋上写明投标项目名称、编号、投标单位名称，并注明“投标文件修改”或“投标文件撤回通知”字样。</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从投标文件递交截止时间起至投标有效期满这段时间内，投标人不得撤回其投标，否则投标保证金将被不予退还。</w:t>
      </w:r>
    </w:p>
    <w:p>
      <w:pPr>
        <w:numPr>
          <w:ilvl w:val="0"/>
          <w:numId w:val="3"/>
        </w:numPr>
        <w:tabs>
          <w:tab w:val="left" w:pos="525"/>
          <w:tab w:val="left" w:pos="900"/>
        </w:tabs>
        <w:ind w:left="527" w:hanging="527"/>
        <w:rPr>
          <w:rFonts w:hint="eastAsia" w:ascii="宋体" w:hAnsi="宋体" w:eastAsia="宋体" w:cs="宋体"/>
          <w:b/>
          <w:sz w:val="22"/>
          <w:u w:val="single"/>
        </w:rPr>
      </w:pPr>
      <w:r>
        <w:rPr>
          <w:rFonts w:hint="eastAsia" w:ascii="宋体" w:hAnsi="宋体" w:eastAsia="宋体" w:cs="宋体"/>
          <w:b/>
          <w:sz w:val="22"/>
          <w:u w:val="single"/>
        </w:rPr>
        <w:t>▲发生下列情况之一的投标文件将拒收：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在投标文件递交截止时间以后送达的投标文件；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未购买采购文件；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未密封的投标文件及由于包装不妥在送达途中严重破损或失散的投标文件；</w:t>
      </w:r>
    </w:p>
    <w:p>
      <w:pPr>
        <w:numPr>
          <w:ilvl w:val="1"/>
          <w:numId w:val="11"/>
        </w:numPr>
        <w:tabs>
          <w:tab w:val="left" w:pos="525"/>
        </w:tabs>
        <w:ind w:left="527" w:hanging="527"/>
        <w:rPr>
          <w:rFonts w:hint="eastAsia" w:ascii="宋体" w:hAnsi="宋体" w:eastAsia="宋体" w:cs="宋体"/>
          <w:bCs/>
          <w:sz w:val="22"/>
        </w:rPr>
      </w:pPr>
      <w:r>
        <w:rPr>
          <w:rFonts w:hint="eastAsia" w:ascii="宋体" w:hAnsi="宋体" w:eastAsia="宋体" w:cs="宋体"/>
          <w:bCs/>
          <w:sz w:val="22"/>
          <w:u w:val="single"/>
        </w:rPr>
        <w:t>以电讯形式递交的投标文件</w:t>
      </w:r>
      <w:r>
        <w:rPr>
          <w:rFonts w:hint="eastAsia" w:ascii="宋体" w:hAnsi="宋体" w:eastAsia="宋体" w:cs="宋体"/>
          <w:bCs/>
          <w:sz w:val="22"/>
        </w:rPr>
        <w:t>。</w:t>
      </w:r>
    </w:p>
    <w:p>
      <w:pPr>
        <w:spacing w:before="120" w:beforeLines="50" w:after="120" w:afterLines="50"/>
        <w:jc w:val="center"/>
        <w:rPr>
          <w:rFonts w:hint="eastAsia" w:ascii="宋体" w:hAnsi="宋体" w:eastAsia="宋体" w:cs="宋体"/>
          <w:b/>
          <w:sz w:val="28"/>
          <w:szCs w:val="28"/>
        </w:rPr>
      </w:pPr>
      <w:r>
        <w:rPr>
          <w:rFonts w:hint="eastAsia" w:ascii="宋体" w:hAnsi="宋体" w:eastAsia="宋体" w:cs="宋体"/>
          <w:b/>
          <w:sz w:val="28"/>
          <w:szCs w:val="28"/>
        </w:rPr>
        <w:t>五、 开标和评审</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评标委员会</w:t>
      </w:r>
    </w:p>
    <w:p>
      <w:pPr>
        <w:ind w:left="540" w:leftChars="257"/>
        <w:rPr>
          <w:rFonts w:hint="eastAsia" w:ascii="宋体" w:hAnsi="宋体" w:eastAsia="宋体" w:cs="宋体"/>
          <w:bCs/>
          <w:sz w:val="22"/>
        </w:rPr>
      </w:pPr>
      <w:r>
        <w:rPr>
          <w:rFonts w:hint="eastAsia" w:ascii="宋体" w:hAnsi="宋体" w:eastAsia="宋体" w:cs="宋体"/>
          <w:bCs/>
          <w:sz w:val="22"/>
        </w:rPr>
        <w:t>采购人依法组建评标委员会。评标委员会的成员在评标过程中必须严格遵守有关法律、法规的规定。</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评标过程的保密性</w:t>
      </w:r>
    </w:p>
    <w:p>
      <w:pPr>
        <w:ind w:left="540" w:leftChars="257"/>
        <w:rPr>
          <w:rFonts w:hint="eastAsia" w:ascii="宋体" w:hAnsi="宋体" w:eastAsia="宋体" w:cs="宋体"/>
          <w:bCs/>
          <w:sz w:val="22"/>
        </w:rPr>
      </w:pPr>
      <w:r>
        <w:rPr>
          <w:rFonts w:hint="eastAsia" w:ascii="宋体" w:hAnsi="宋体" w:eastAsia="宋体" w:cs="宋体"/>
          <w:bCs/>
          <w:sz w:val="22"/>
        </w:rPr>
        <w:t>开标后直至向中标人授予合同时止，凡与评审有关的资料均不得向投标人及与评标无关人员透露。如果投标人在评标过程中试图向</w:t>
      </w:r>
      <w:r>
        <w:rPr>
          <w:rFonts w:hint="eastAsia" w:ascii="宋体" w:hAnsi="宋体" w:eastAsia="宋体" w:cs="宋体"/>
          <w:sz w:val="22"/>
        </w:rPr>
        <w:t>采购单位、评标委员会</w:t>
      </w:r>
      <w:r>
        <w:rPr>
          <w:rFonts w:hint="eastAsia" w:ascii="宋体" w:hAnsi="宋体" w:eastAsia="宋体" w:cs="宋体"/>
          <w:bCs/>
          <w:sz w:val="22"/>
        </w:rPr>
        <w:t>施加影响，其投标将被拒绝。</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开标、评标</w:t>
      </w:r>
    </w:p>
    <w:p>
      <w:pPr>
        <w:numPr>
          <w:ilvl w:val="1"/>
          <w:numId w:val="12"/>
        </w:numPr>
        <w:tabs>
          <w:tab w:val="left" w:pos="540"/>
        </w:tabs>
        <w:ind w:left="525" w:hanging="525"/>
        <w:rPr>
          <w:rFonts w:hint="eastAsia" w:ascii="宋体" w:hAnsi="宋体" w:eastAsia="宋体" w:cs="宋体"/>
          <w:bCs/>
          <w:sz w:val="22"/>
        </w:rPr>
      </w:pPr>
      <w:r>
        <w:rPr>
          <w:rFonts w:hint="eastAsia" w:ascii="宋体" w:hAnsi="宋体" w:eastAsia="宋体" w:cs="宋体"/>
          <w:bCs/>
          <w:sz w:val="22"/>
        </w:rPr>
        <w:t>开标程序：</w:t>
      </w:r>
    </w:p>
    <w:p>
      <w:pPr>
        <w:numPr>
          <w:ilvl w:val="0"/>
          <w:numId w:val="13"/>
        </w:numPr>
        <w:rPr>
          <w:rFonts w:hint="eastAsia" w:ascii="宋体" w:hAnsi="宋体" w:eastAsia="宋体" w:cs="宋体"/>
          <w:bCs/>
          <w:sz w:val="22"/>
        </w:rPr>
      </w:pPr>
      <w:r>
        <w:rPr>
          <w:rFonts w:hint="eastAsia" w:ascii="宋体" w:hAnsi="宋体" w:eastAsia="宋体" w:cs="宋体"/>
          <w:bCs/>
          <w:sz w:val="22"/>
        </w:rPr>
        <w:t>宣布开标纪律；</w:t>
      </w:r>
    </w:p>
    <w:p>
      <w:pPr>
        <w:numPr>
          <w:ilvl w:val="0"/>
          <w:numId w:val="13"/>
        </w:numPr>
        <w:rPr>
          <w:rFonts w:hint="eastAsia" w:ascii="宋体" w:hAnsi="宋体" w:eastAsia="宋体" w:cs="宋体"/>
          <w:bCs/>
          <w:sz w:val="22"/>
        </w:rPr>
      </w:pPr>
      <w:r>
        <w:rPr>
          <w:rFonts w:hint="eastAsia" w:ascii="宋体" w:hAnsi="宋体" w:eastAsia="宋体" w:cs="宋体"/>
          <w:bCs/>
          <w:sz w:val="22"/>
        </w:rPr>
        <w:t>公布在投标截止时间前递交投标文件的</w:t>
      </w:r>
      <w:r>
        <w:rPr>
          <w:rFonts w:hint="eastAsia" w:ascii="宋体" w:hAnsi="宋体" w:eastAsia="宋体" w:cs="宋体"/>
          <w:bCs/>
          <w:sz w:val="22"/>
          <w:lang w:eastAsia="zh-CN"/>
        </w:rPr>
        <w:t>投标人</w:t>
      </w:r>
      <w:r>
        <w:rPr>
          <w:rFonts w:hint="eastAsia" w:ascii="宋体" w:hAnsi="宋体" w:eastAsia="宋体" w:cs="宋体"/>
          <w:bCs/>
          <w:sz w:val="22"/>
        </w:rPr>
        <w:t>名称，并点名确认</w:t>
      </w:r>
      <w:r>
        <w:rPr>
          <w:rFonts w:hint="eastAsia" w:ascii="宋体" w:hAnsi="宋体" w:eastAsia="宋体" w:cs="宋体"/>
          <w:bCs/>
          <w:sz w:val="22"/>
          <w:lang w:eastAsia="zh-CN"/>
        </w:rPr>
        <w:t>投标人</w:t>
      </w:r>
      <w:r>
        <w:rPr>
          <w:rFonts w:hint="eastAsia" w:ascii="宋体" w:hAnsi="宋体" w:eastAsia="宋体" w:cs="宋体"/>
          <w:bCs/>
          <w:sz w:val="22"/>
        </w:rPr>
        <w:t>是否派授权代表到场；</w:t>
      </w:r>
    </w:p>
    <w:p>
      <w:pPr>
        <w:numPr>
          <w:ilvl w:val="0"/>
          <w:numId w:val="13"/>
        </w:numPr>
        <w:rPr>
          <w:rFonts w:hint="eastAsia" w:ascii="宋体" w:hAnsi="宋体" w:eastAsia="宋体" w:cs="宋体"/>
          <w:bCs/>
          <w:sz w:val="22"/>
        </w:rPr>
      </w:pPr>
      <w:r>
        <w:rPr>
          <w:rFonts w:hint="eastAsia" w:ascii="宋体" w:hAnsi="宋体" w:eastAsia="宋体" w:cs="宋体"/>
          <w:bCs/>
          <w:sz w:val="22"/>
        </w:rPr>
        <w:t>宣布唱标人、记录人、监督人员等有关人员姓名；</w:t>
      </w:r>
    </w:p>
    <w:p>
      <w:pPr>
        <w:numPr>
          <w:ilvl w:val="0"/>
          <w:numId w:val="13"/>
        </w:numPr>
        <w:rPr>
          <w:rFonts w:hint="eastAsia" w:ascii="宋体" w:hAnsi="宋体" w:eastAsia="宋体" w:cs="宋体"/>
          <w:bCs/>
          <w:sz w:val="22"/>
        </w:rPr>
      </w:pPr>
      <w:r>
        <w:rPr>
          <w:rFonts w:hint="eastAsia" w:ascii="宋体" w:hAnsi="宋体" w:eastAsia="宋体" w:cs="宋体"/>
          <w:bCs/>
          <w:sz w:val="22"/>
        </w:rPr>
        <w:t>密封情况检查：由</w:t>
      </w:r>
      <w:r>
        <w:rPr>
          <w:rFonts w:hint="eastAsia" w:ascii="宋体" w:hAnsi="宋体" w:eastAsia="宋体" w:cs="宋体"/>
          <w:bCs/>
          <w:sz w:val="22"/>
          <w:lang w:eastAsia="zh-CN"/>
        </w:rPr>
        <w:t>投标人</w:t>
      </w:r>
      <w:r>
        <w:rPr>
          <w:rFonts w:hint="eastAsia" w:ascii="宋体" w:hAnsi="宋体" w:eastAsia="宋体" w:cs="宋体"/>
          <w:bCs/>
          <w:sz w:val="22"/>
        </w:rPr>
        <w:t>或其推选的代表检查投标文件密封情况；</w:t>
      </w:r>
    </w:p>
    <w:p>
      <w:pPr>
        <w:numPr>
          <w:ilvl w:val="0"/>
          <w:numId w:val="13"/>
        </w:numPr>
        <w:rPr>
          <w:rFonts w:hint="eastAsia" w:ascii="宋体" w:hAnsi="宋体" w:eastAsia="宋体" w:cs="宋体"/>
          <w:bCs/>
          <w:sz w:val="22"/>
        </w:rPr>
      </w:pPr>
      <w:r>
        <w:rPr>
          <w:rFonts w:hint="eastAsia" w:ascii="宋体" w:hAnsi="宋体" w:eastAsia="宋体" w:cs="宋体"/>
          <w:bCs/>
          <w:sz w:val="22"/>
        </w:rPr>
        <w:t>开标顺序：投标人送达投标文件的</w:t>
      </w:r>
      <w:r>
        <w:rPr>
          <w:rFonts w:hint="eastAsia" w:ascii="宋体" w:hAnsi="宋体" w:eastAsia="宋体" w:cs="宋体"/>
          <w:bCs/>
          <w:sz w:val="22"/>
          <w:lang w:val="en-US" w:eastAsia="zh-CN"/>
        </w:rPr>
        <w:t>顺</w:t>
      </w:r>
      <w:r>
        <w:rPr>
          <w:rFonts w:hint="eastAsia" w:ascii="宋体" w:hAnsi="宋体" w:eastAsia="宋体" w:cs="宋体"/>
          <w:bCs/>
          <w:sz w:val="22"/>
        </w:rPr>
        <w:t>序；在开标室里先开启技术资信标，再送达评审室评审。技术资信标评审结束后，再开启商务报价标；</w:t>
      </w:r>
    </w:p>
    <w:p>
      <w:pPr>
        <w:numPr>
          <w:ilvl w:val="0"/>
          <w:numId w:val="13"/>
        </w:numPr>
        <w:rPr>
          <w:rFonts w:hint="eastAsia" w:ascii="宋体" w:hAnsi="宋体" w:eastAsia="宋体" w:cs="宋体"/>
          <w:bCs/>
          <w:sz w:val="22"/>
        </w:rPr>
      </w:pPr>
      <w:r>
        <w:rPr>
          <w:rFonts w:hint="eastAsia" w:ascii="宋体" w:hAnsi="宋体" w:eastAsia="宋体" w:cs="宋体"/>
          <w:bCs/>
          <w:sz w:val="22"/>
        </w:rPr>
        <w:t>确认开标结果：</w:t>
      </w:r>
      <w:r>
        <w:rPr>
          <w:rFonts w:hint="eastAsia" w:ascii="宋体" w:hAnsi="宋体" w:eastAsia="宋体" w:cs="宋体"/>
          <w:bCs/>
          <w:sz w:val="22"/>
          <w:lang w:eastAsia="zh-CN"/>
        </w:rPr>
        <w:t>投标人</w:t>
      </w:r>
      <w:r>
        <w:rPr>
          <w:rFonts w:hint="eastAsia" w:ascii="宋体" w:hAnsi="宋体" w:eastAsia="宋体" w:cs="宋体"/>
          <w:bCs/>
          <w:sz w:val="22"/>
        </w:rPr>
        <w:t>授权代表对开标书面记录进行当场校核及勘误，并签字确认；并同时由记录人、核对人当场签字确认。</w:t>
      </w:r>
    </w:p>
    <w:p>
      <w:pPr>
        <w:numPr>
          <w:ilvl w:val="0"/>
          <w:numId w:val="13"/>
        </w:numPr>
        <w:rPr>
          <w:rFonts w:hint="eastAsia" w:ascii="宋体" w:hAnsi="宋体" w:eastAsia="宋体" w:cs="宋体"/>
          <w:bCs/>
          <w:sz w:val="22"/>
        </w:rPr>
      </w:pPr>
      <w:r>
        <w:rPr>
          <w:rFonts w:hint="eastAsia" w:ascii="宋体" w:hAnsi="宋体" w:eastAsia="宋体" w:cs="宋体"/>
          <w:bCs/>
          <w:sz w:val="22"/>
        </w:rPr>
        <w:t>宣布开标结束。</w:t>
      </w:r>
    </w:p>
    <w:p>
      <w:pPr>
        <w:numPr>
          <w:ilvl w:val="0"/>
          <w:numId w:val="13"/>
        </w:numPr>
        <w:rPr>
          <w:rFonts w:hint="eastAsia" w:ascii="宋体" w:hAnsi="宋体" w:eastAsia="宋体" w:cs="宋体"/>
          <w:bCs/>
          <w:sz w:val="22"/>
        </w:rPr>
      </w:pPr>
      <w:r>
        <w:rPr>
          <w:rFonts w:hint="eastAsia" w:ascii="宋体" w:hAnsi="宋体" w:eastAsia="宋体" w:cs="宋体"/>
          <w:bCs/>
          <w:sz w:val="22"/>
          <w:lang w:eastAsia="zh-CN"/>
        </w:rPr>
        <w:t>投标人</w:t>
      </w:r>
      <w:r>
        <w:rPr>
          <w:rFonts w:hint="eastAsia" w:ascii="宋体" w:hAnsi="宋体" w:eastAsia="宋体" w:cs="宋体"/>
          <w:bCs/>
          <w:sz w:val="22"/>
        </w:rPr>
        <w:t>授权代表未参加开标会议；未到场签字确认的，不影响开标，评标过程，视同认可开标结果；事后不得对采购相关人员、开标过程和开标结果提出异议。</w:t>
      </w:r>
    </w:p>
    <w:p>
      <w:pPr>
        <w:numPr>
          <w:ilvl w:val="1"/>
          <w:numId w:val="12"/>
        </w:numPr>
        <w:tabs>
          <w:tab w:val="left" w:pos="540"/>
        </w:tabs>
        <w:ind w:left="525" w:hanging="525"/>
        <w:rPr>
          <w:rFonts w:hint="eastAsia" w:ascii="宋体" w:hAnsi="宋体" w:eastAsia="宋体" w:cs="宋体"/>
          <w:bCs/>
          <w:sz w:val="22"/>
        </w:rPr>
      </w:pPr>
      <w:r>
        <w:rPr>
          <w:rFonts w:hint="eastAsia" w:ascii="宋体" w:hAnsi="宋体" w:eastAsia="宋体" w:cs="宋体"/>
          <w:bCs/>
          <w:sz w:val="22"/>
        </w:rPr>
        <w:t>评标程序：先对各投标文件进行初审，然后对初审合格的投标文件进行技术资信标评审，技术资信标评审结束后，再对各有效标进行商务（报价）评审。</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投标文件的初审。初审分为资格性审查和符合性检查。</w:t>
      </w:r>
    </w:p>
    <w:p>
      <w:pPr>
        <w:numPr>
          <w:ilvl w:val="0"/>
          <w:numId w:val="14"/>
        </w:numPr>
        <w:tabs>
          <w:tab w:val="left" w:pos="525"/>
        </w:tabs>
        <w:ind w:left="525" w:hanging="315"/>
        <w:rPr>
          <w:rFonts w:hint="eastAsia" w:ascii="宋体" w:hAnsi="宋体" w:eastAsia="宋体" w:cs="宋体"/>
          <w:b/>
          <w:bCs/>
          <w:sz w:val="22"/>
          <w:u w:val="single"/>
        </w:rPr>
      </w:pPr>
      <w:r>
        <w:rPr>
          <w:rFonts w:hint="eastAsia" w:ascii="宋体" w:hAnsi="宋体" w:eastAsia="宋体" w:cs="宋体"/>
          <w:bCs/>
          <w:sz w:val="22"/>
        </w:rPr>
        <w:t>资格性审查。依据法律、法规和采购文件的规定，评标委员会对各投标人进行资格性审查，资格性审查内容包括但不仅限于审查随投标文件一同提交的法定代表人授权书（原件）、投标代表人有效身份证件（原件）、投标保证金缴纳凭证，以及投标文件所提交证明材料是否能证明符合本项目对投标人资格的实质性要求。</w:t>
      </w:r>
      <w:r>
        <w:rPr>
          <w:rFonts w:hint="eastAsia" w:ascii="宋体" w:hAnsi="宋体" w:eastAsia="宋体" w:cs="宋体"/>
          <w:b/>
          <w:sz w:val="22"/>
          <w:u w:val="single"/>
        </w:rPr>
        <w:t>▲</w:t>
      </w:r>
      <w:r>
        <w:rPr>
          <w:rFonts w:hint="eastAsia" w:ascii="宋体" w:hAnsi="宋体" w:eastAsia="宋体" w:cs="宋体"/>
          <w:b/>
          <w:bCs/>
          <w:sz w:val="22"/>
          <w:u w:val="single"/>
        </w:rPr>
        <w:t>审查不合格的投标文件将作无效标处理。</w:t>
      </w:r>
    </w:p>
    <w:p>
      <w:pPr>
        <w:numPr>
          <w:ilvl w:val="0"/>
          <w:numId w:val="14"/>
        </w:numPr>
        <w:tabs>
          <w:tab w:val="left" w:pos="525"/>
        </w:tabs>
        <w:ind w:left="525" w:hanging="315"/>
        <w:rPr>
          <w:rFonts w:hint="eastAsia" w:ascii="宋体" w:hAnsi="宋体" w:eastAsia="宋体" w:cs="宋体"/>
          <w:bCs/>
          <w:sz w:val="22"/>
        </w:rPr>
      </w:pPr>
      <w:r>
        <w:rPr>
          <w:rFonts w:hint="eastAsia" w:ascii="宋体" w:hAnsi="宋体" w:eastAsia="宋体" w:cs="宋体"/>
          <w:bCs/>
          <w:sz w:val="22"/>
        </w:rPr>
        <w:t>符合性检查。依据采购文件的规定，对投标文件的有效性、完整性和对采购文件的响应程度进行审查，以确定是否对采购文件的实质性要求作出响应。</w:t>
      </w:r>
      <w:r>
        <w:rPr>
          <w:rFonts w:hint="eastAsia" w:ascii="宋体" w:hAnsi="宋体" w:eastAsia="宋体" w:cs="宋体"/>
          <w:b/>
          <w:sz w:val="22"/>
          <w:u w:val="single"/>
        </w:rPr>
        <w:t>▲审查不合格的投标文件将将作无效标处理。</w:t>
      </w:r>
    </w:p>
    <w:p>
      <w:pPr>
        <w:tabs>
          <w:tab w:val="left" w:pos="525"/>
        </w:tabs>
        <w:ind w:left="548" w:leftChars="261"/>
        <w:rPr>
          <w:rFonts w:hint="eastAsia" w:ascii="宋体" w:hAnsi="宋体" w:eastAsia="宋体" w:cs="宋体"/>
          <w:b/>
          <w:bCs/>
          <w:sz w:val="22"/>
          <w:u w:val="single"/>
        </w:rPr>
      </w:pPr>
      <w:r>
        <w:rPr>
          <w:rFonts w:hint="eastAsia" w:ascii="宋体" w:hAnsi="宋体" w:eastAsia="宋体" w:cs="宋体"/>
          <w:b/>
          <w:bCs/>
          <w:sz w:val="22"/>
          <w:u w:val="single"/>
        </w:rPr>
        <w:t>▲通过资格性审查与符合性审查的技术资信标由评委进行综合评审，审查确认未通过的技术资信标不予评审。</w:t>
      </w:r>
    </w:p>
    <w:p>
      <w:pPr>
        <w:numPr>
          <w:ilvl w:val="1"/>
          <w:numId w:val="12"/>
        </w:numPr>
        <w:tabs>
          <w:tab w:val="left" w:pos="525"/>
        </w:tabs>
        <w:ind w:left="525" w:hanging="525"/>
        <w:rPr>
          <w:rFonts w:hint="eastAsia" w:ascii="宋体" w:hAnsi="宋体" w:eastAsia="宋体" w:cs="宋体"/>
          <w:b/>
          <w:bCs/>
          <w:sz w:val="22"/>
          <w:u w:val="single"/>
        </w:rPr>
      </w:pPr>
      <w:r>
        <w:rPr>
          <w:rFonts w:hint="eastAsia" w:ascii="宋体" w:hAnsi="宋体" w:eastAsia="宋体" w:cs="宋体"/>
          <w:b/>
          <w:bCs/>
          <w:sz w:val="22"/>
          <w:u w:val="single"/>
        </w:rPr>
        <w:t>▲在对各投标人的投标文件进行综合评审时，投标文件有下列情况之一的，经评标委员会认定后按无效标处理：</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投标文件未按要求加盖单位公章、无法定代表人或其授权代表签字或盖章的；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投标文件附有采购人不能接受的条件；</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授权代表参加投标没有法定代表人合法、有效委托的；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投标单位递交两份以上内容不同的投标书，未声明哪一份有效的；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投标单位未能按要求提交投标保证金的；</w:t>
      </w:r>
    </w:p>
    <w:p>
      <w:pPr>
        <w:numPr>
          <w:ilvl w:val="0"/>
          <w:numId w:val="15"/>
        </w:numPr>
        <w:rPr>
          <w:rFonts w:hint="eastAsia" w:ascii="宋体" w:hAnsi="宋体" w:eastAsia="宋体" w:cs="宋体"/>
          <w:bCs/>
          <w:sz w:val="22"/>
          <w:highlight w:val="none"/>
          <w:u w:val="single"/>
        </w:rPr>
      </w:pPr>
      <w:r>
        <w:rPr>
          <w:rFonts w:hint="eastAsia" w:ascii="宋体" w:hAnsi="宋体" w:eastAsia="宋体" w:cs="宋体"/>
          <w:bCs/>
          <w:sz w:val="22"/>
          <w:u w:val="single"/>
        </w:rPr>
        <w:t>未实质性</w:t>
      </w:r>
      <w:r>
        <w:rPr>
          <w:rFonts w:hint="eastAsia" w:ascii="宋体" w:hAnsi="宋体" w:eastAsia="宋体" w:cs="宋体"/>
          <w:bCs/>
          <w:sz w:val="22"/>
          <w:highlight w:val="none"/>
          <w:u w:val="single"/>
        </w:rPr>
        <w:t>响应采购文件中</w:t>
      </w:r>
      <w:r>
        <w:rPr>
          <w:rFonts w:hint="eastAsia" w:ascii="宋体" w:hAnsi="宋体" w:eastAsia="宋体" w:cs="宋体"/>
          <w:bCs/>
          <w:sz w:val="22"/>
          <w:highlight w:val="none"/>
          <w:u w:val="single"/>
          <w:lang w:val="en-US" w:eastAsia="zh-CN"/>
        </w:rPr>
        <w:t>加</w:t>
      </w:r>
      <w:r>
        <w:rPr>
          <w:rFonts w:hint="eastAsia" w:ascii="宋体" w:hAnsi="宋体" w:eastAsia="宋体" w:cs="宋体"/>
          <w:bCs/>
          <w:sz w:val="22"/>
          <w:highlight w:val="none"/>
          <w:u w:val="single"/>
        </w:rPr>
        <w:t>“▲”同时加下划线的条款</w:t>
      </w:r>
      <w:r>
        <w:rPr>
          <w:rFonts w:hint="eastAsia" w:ascii="宋体" w:hAnsi="宋体" w:eastAsia="宋体" w:cs="宋体"/>
          <w:bCs/>
          <w:sz w:val="22"/>
          <w:highlight w:val="none"/>
          <w:u w:val="single"/>
          <w:lang w:val="en-US" w:eastAsia="zh-CN"/>
        </w:rPr>
        <w:t>的</w:t>
      </w:r>
      <w:r>
        <w:rPr>
          <w:rFonts w:hint="eastAsia" w:ascii="宋体" w:hAnsi="宋体" w:eastAsia="宋体" w:cs="宋体"/>
          <w:bCs/>
          <w:sz w:val="22"/>
          <w:highlight w:val="none"/>
          <w:u w:val="single"/>
        </w:rPr>
        <w:t>；</w:t>
      </w:r>
    </w:p>
    <w:p>
      <w:pPr>
        <w:numPr>
          <w:ilvl w:val="0"/>
          <w:numId w:val="15"/>
        </w:numPr>
        <w:rPr>
          <w:rFonts w:hint="eastAsia" w:ascii="宋体" w:hAnsi="宋体" w:eastAsia="宋体" w:cs="宋体"/>
          <w:bCs/>
          <w:sz w:val="22"/>
          <w:u w:val="single"/>
        </w:rPr>
      </w:pPr>
      <w:r>
        <w:rPr>
          <w:rFonts w:hint="eastAsia" w:ascii="宋体" w:hAnsi="宋体" w:eastAsia="宋体" w:cs="宋体"/>
          <w:bCs/>
          <w:sz w:val="22"/>
          <w:highlight w:val="none"/>
          <w:u w:val="single"/>
        </w:rPr>
        <w:t>投标</w:t>
      </w:r>
      <w:r>
        <w:rPr>
          <w:rFonts w:hint="eastAsia" w:ascii="宋体" w:hAnsi="宋体" w:eastAsia="宋体" w:cs="宋体"/>
          <w:bCs/>
          <w:sz w:val="22"/>
          <w:highlight w:val="none"/>
          <w:u w:val="single"/>
          <w:lang w:val="en-US" w:eastAsia="zh-CN"/>
        </w:rPr>
        <w:t>总</w:t>
      </w:r>
      <w:r>
        <w:rPr>
          <w:rFonts w:hint="eastAsia" w:ascii="宋体" w:hAnsi="宋体" w:eastAsia="宋体" w:cs="宋体"/>
          <w:bCs/>
          <w:sz w:val="22"/>
          <w:highlight w:val="none"/>
          <w:u w:val="single"/>
        </w:rPr>
        <w:t>报价超过采</w:t>
      </w:r>
      <w:r>
        <w:rPr>
          <w:rFonts w:hint="eastAsia" w:ascii="宋体" w:hAnsi="宋体" w:eastAsia="宋体" w:cs="宋体"/>
          <w:bCs/>
          <w:sz w:val="22"/>
          <w:u w:val="single"/>
        </w:rPr>
        <w:t>购预算</w:t>
      </w:r>
      <w:r>
        <w:rPr>
          <w:rFonts w:hint="eastAsia" w:ascii="宋体" w:hAnsi="宋体" w:eastAsia="宋体" w:cs="宋体"/>
          <w:bCs/>
          <w:sz w:val="22"/>
          <w:u w:val="single"/>
          <w:lang w:eastAsia="zh-CN"/>
        </w:rPr>
        <w:t>、</w:t>
      </w:r>
      <w:r>
        <w:rPr>
          <w:rFonts w:hint="eastAsia" w:ascii="宋体" w:hAnsi="宋体" w:eastAsia="宋体" w:cs="宋体"/>
          <w:bCs/>
          <w:sz w:val="22"/>
          <w:u w:val="single"/>
          <w:lang w:val="en-US" w:eastAsia="zh-CN"/>
        </w:rPr>
        <w:t>或者单价报价超过对应单价限价</w:t>
      </w:r>
      <w:r>
        <w:rPr>
          <w:rFonts w:hint="eastAsia" w:ascii="宋体" w:hAnsi="宋体" w:eastAsia="宋体" w:cs="宋体"/>
          <w:bCs/>
          <w:sz w:val="22"/>
          <w:u w:val="single"/>
        </w:rPr>
        <w:t>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投标人提交的投标文件相关证书、材料经评标委员会认定有弄虚作假情况的；</w:t>
      </w:r>
    </w:p>
    <w:p>
      <w:pPr>
        <w:numPr>
          <w:ilvl w:val="0"/>
          <w:numId w:val="15"/>
        </w:numPr>
        <w:rPr>
          <w:rFonts w:hint="eastAsia" w:ascii="宋体" w:hAnsi="宋体" w:eastAsia="宋体" w:cs="宋体"/>
          <w:bCs/>
          <w:sz w:val="22"/>
        </w:rPr>
      </w:pPr>
      <w:r>
        <w:rPr>
          <w:rFonts w:hint="eastAsia" w:ascii="宋体" w:hAnsi="宋体" w:eastAsia="宋体" w:cs="宋体"/>
          <w:bCs/>
          <w:sz w:val="22"/>
          <w:u w:val="single"/>
        </w:rPr>
        <w:t>评标委员会认定不符合法律、法规和采购文件中规定的其他实质性要求的。</w:t>
      </w:r>
    </w:p>
    <w:p>
      <w:pPr>
        <w:tabs>
          <w:tab w:val="left" w:pos="525"/>
        </w:tabs>
        <w:ind w:firstLine="440" w:firstLineChars="200"/>
        <w:rPr>
          <w:rFonts w:hint="eastAsia"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评标委员会发现投标文件有下列情形之一的属于重大偏差(评标委员会按少数服从多数原则认定),按照无效投标处理</w:t>
      </w:r>
      <w:r>
        <w:rPr>
          <w:rFonts w:hint="eastAsia" w:ascii="宋体" w:hAnsi="宋体" w:eastAsia="宋体" w:cs="宋体"/>
          <w:kern w:val="0"/>
          <w:sz w:val="22"/>
        </w:rPr>
        <w:t>：</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1）</w:t>
      </w:r>
      <w:r>
        <w:rPr>
          <w:rFonts w:hint="eastAsia" w:ascii="宋体" w:hAnsi="宋体" w:eastAsia="宋体" w:cs="宋体"/>
          <w:kern w:val="0"/>
          <w:sz w:val="22"/>
          <w:u w:val="single"/>
          <w:lang w:val="en-US" w:eastAsia="zh-CN"/>
        </w:rPr>
        <w:t>主要、实质性内容</w:t>
      </w:r>
      <w:r>
        <w:rPr>
          <w:rFonts w:hint="eastAsia" w:ascii="宋体" w:hAnsi="宋体" w:eastAsia="宋体" w:cs="宋体"/>
          <w:kern w:val="0"/>
          <w:sz w:val="22"/>
          <w:u w:val="single"/>
        </w:rPr>
        <w:t>未按采购文件要求编制、</w:t>
      </w:r>
      <w:r>
        <w:rPr>
          <w:rFonts w:hint="eastAsia" w:ascii="宋体" w:hAnsi="宋体" w:eastAsia="宋体" w:cs="宋体"/>
          <w:bCs/>
          <w:sz w:val="22"/>
          <w:u w:val="single"/>
        </w:rPr>
        <w:t>内容不全</w:t>
      </w:r>
      <w:r>
        <w:rPr>
          <w:rFonts w:hint="eastAsia" w:ascii="宋体" w:hAnsi="宋体" w:eastAsia="宋体" w:cs="宋体"/>
          <w:kern w:val="0"/>
          <w:sz w:val="22"/>
          <w:u w:val="single"/>
        </w:rPr>
        <w:t>或实质性内容字迹模糊、辨认不清的投标文件；</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2）除22.4条款以外，出现其它明显不符合技术规格、技术服务标准要求或不满足采购文件技术规格书中的主要参数，</w:t>
      </w:r>
      <w:r>
        <w:rPr>
          <w:rFonts w:hint="eastAsia" w:ascii="宋体" w:hAnsi="宋体" w:eastAsia="宋体" w:cs="宋体"/>
          <w:kern w:val="0"/>
          <w:sz w:val="22"/>
          <w:u w:val="single"/>
          <w:lang w:val="en-US" w:eastAsia="zh-CN"/>
        </w:rPr>
        <w:t>服务指标，对</w:t>
      </w:r>
      <w:r>
        <w:rPr>
          <w:rFonts w:hint="eastAsia" w:ascii="宋体" w:hAnsi="宋体" w:eastAsia="宋体" w:cs="宋体"/>
          <w:kern w:val="0"/>
          <w:sz w:val="22"/>
          <w:u w:val="single"/>
        </w:rPr>
        <w:t>服务质量档次产生重大影响的投标文件；</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3）除22.4条款以外，出现投标项目数量与采购文件对比出现较大偏差，或商务报价明细表计算错误，出现较大差错；</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4）除22.4条款以外，出现其它不符合采购文件中规定的实质性要求的投标文件，是否为偏离实质性要求由评标委员会认定。</w:t>
      </w:r>
    </w:p>
    <w:p>
      <w:pPr>
        <w:numPr>
          <w:ilvl w:val="1"/>
          <w:numId w:val="12"/>
        </w:numPr>
        <w:tabs>
          <w:tab w:val="left" w:pos="525"/>
        </w:tabs>
        <w:ind w:left="525" w:hanging="525"/>
        <w:rPr>
          <w:rFonts w:hint="eastAsia"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有下列情形之一的，视为</w:t>
      </w:r>
      <w:r>
        <w:rPr>
          <w:rFonts w:hint="eastAsia" w:ascii="宋体" w:hAnsi="宋体" w:eastAsia="宋体" w:cs="宋体"/>
          <w:b/>
          <w:bCs/>
          <w:kern w:val="0"/>
          <w:sz w:val="22"/>
          <w:u w:val="single"/>
          <w:lang w:eastAsia="zh-CN"/>
        </w:rPr>
        <w:t>投标人</w:t>
      </w:r>
      <w:r>
        <w:rPr>
          <w:rFonts w:hint="eastAsia" w:ascii="宋体" w:hAnsi="宋体" w:eastAsia="宋体" w:cs="宋体"/>
          <w:b/>
          <w:bCs/>
          <w:kern w:val="0"/>
          <w:sz w:val="22"/>
          <w:u w:val="single"/>
        </w:rPr>
        <w:t>串通投标，其投标无效</w:t>
      </w:r>
      <w:r>
        <w:rPr>
          <w:rFonts w:hint="eastAsia" w:ascii="宋体" w:hAnsi="宋体" w:eastAsia="宋体" w:cs="宋体"/>
          <w:kern w:val="0"/>
          <w:sz w:val="22"/>
        </w:rPr>
        <w:t>：</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1）不同</w:t>
      </w:r>
      <w:r>
        <w:rPr>
          <w:rFonts w:hint="eastAsia" w:ascii="宋体" w:hAnsi="宋体" w:eastAsia="宋体" w:cs="宋体"/>
          <w:kern w:val="0"/>
          <w:sz w:val="22"/>
          <w:u w:val="single"/>
          <w:lang w:eastAsia="zh-CN"/>
        </w:rPr>
        <w:t>投标人</w:t>
      </w:r>
      <w:r>
        <w:rPr>
          <w:rFonts w:hint="eastAsia" w:ascii="宋体" w:hAnsi="宋体" w:eastAsia="宋体" w:cs="宋体"/>
          <w:kern w:val="0"/>
          <w:sz w:val="22"/>
          <w:u w:val="single"/>
        </w:rPr>
        <w:t>的投标文件由同一单位或者个人编制；</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2）不同</w:t>
      </w:r>
      <w:r>
        <w:rPr>
          <w:rFonts w:hint="eastAsia" w:ascii="宋体" w:hAnsi="宋体" w:eastAsia="宋体" w:cs="宋体"/>
          <w:kern w:val="0"/>
          <w:sz w:val="22"/>
          <w:u w:val="single"/>
          <w:lang w:eastAsia="zh-CN"/>
        </w:rPr>
        <w:t>投标人</w:t>
      </w:r>
      <w:r>
        <w:rPr>
          <w:rFonts w:hint="eastAsia" w:ascii="宋体" w:hAnsi="宋体" w:eastAsia="宋体" w:cs="宋体"/>
          <w:kern w:val="0"/>
          <w:sz w:val="22"/>
          <w:u w:val="single"/>
        </w:rPr>
        <w:t>委托同一单位或者个人办理投标事宜；</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3）不同</w:t>
      </w:r>
      <w:r>
        <w:rPr>
          <w:rFonts w:hint="eastAsia" w:ascii="宋体" w:hAnsi="宋体" w:eastAsia="宋体" w:cs="宋体"/>
          <w:kern w:val="0"/>
          <w:sz w:val="22"/>
          <w:u w:val="single"/>
          <w:lang w:eastAsia="zh-CN"/>
        </w:rPr>
        <w:t>投标人</w:t>
      </w:r>
      <w:r>
        <w:rPr>
          <w:rFonts w:hint="eastAsia" w:ascii="宋体" w:hAnsi="宋体" w:eastAsia="宋体" w:cs="宋体"/>
          <w:kern w:val="0"/>
          <w:sz w:val="22"/>
          <w:u w:val="single"/>
        </w:rPr>
        <w:t>的投标文件载明的项目管理成员或者联系人员为同一人；</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4）不同</w:t>
      </w:r>
      <w:r>
        <w:rPr>
          <w:rFonts w:hint="eastAsia" w:ascii="宋体" w:hAnsi="宋体" w:eastAsia="宋体" w:cs="宋体"/>
          <w:kern w:val="0"/>
          <w:sz w:val="22"/>
          <w:u w:val="single"/>
          <w:lang w:eastAsia="zh-CN"/>
        </w:rPr>
        <w:t>投标人</w:t>
      </w:r>
      <w:r>
        <w:rPr>
          <w:rFonts w:hint="eastAsia" w:ascii="宋体" w:hAnsi="宋体" w:eastAsia="宋体" w:cs="宋体"/>
          <w:kern w:val="0"/>
          <w:sz w:val="22"/>
          <w:u w:val="single"/>
        </w:rPr>
        <w:t>的投标文件异常一致或者投标报价呈规律性差异；</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5）不同</w:t>
      </w:r>
      <w:r>
        <w:rPr>
          <w:rFonts w:hint="eastAsia" w:ascii="宋体" w:hAnsi="宋体" w:eastAsia="宋体" w:cs="宋体"/>
          <w:kern w:val="0"/>
          <w:sz w:val="22"/>
          <w:u w:val="single"/>
          <w:lang w:eastAsia="zh-CN"/>
        </w:rPr>
        <w:t>投标人</w:t>
      </w:r>
      <w:r>
        <w:rPr>
          <w:rFonts w:hint="eastAsia" w:ascii="宋体" w:hAnsi="宋体" w:eastAsia="宋体" w:cs="宋体"/>
          <w:kern w:val="0"/>
          <w:sz w:val="22"/>
          <w:u w:val="single"/>
        </w:rPr>
        <w:t>的投标文件相互混装；</w:t>
      </w:r>
    </w:p>
    <w:p>
      <w:pPr>
        <w:ind w:firstLine="418" w:firstLineChars="190"/>
        <w:rPr>
          <w:rFonts w:hint="eastAsia" w:ascii="宋体" w:hAnsi="宋体" w:eastAsia="宋体" w:cs="宋体"/>
          <w:kern w:val="0"/>
          <w:sz w:val="22"/>
        </w:rPr>
      </w:pPr>
      <w:r>
        <w:rPr>
          <w:rFonts w:hint="eastAsia" w:ascii="宋体" w:hAnsi="宋体" w:eastAsia="宋体" w:cs="宋体"/>
          <w:kern w:val="0"/>
          <w:sz w:val="22"/>
          <w:u w:val="single"/>
        </w:rPr>
        <w:t>6）不同</w:t>
      </w:r>
      <w:r>
        <w:rPr>
          <w:rFonts w:hint="eastAsia" w:ascii="宋体" w:hAnsi="宋体" w:eastAsia="宋体" w:cs="宋体"/>
          <w:kern w:val="0"/>
          <w:sz w:val="22"/>
          <w:u w:val="single"/>
          <w:lang w:eastAsia="zh-CN"/>
        </w:rPr>
        <w:t>投标人</w:t>
      </w:r>
      <w:r>
        <w:rPr>
          <w:rFonts w:hint="eastAsia" w:ascii="宋体" w:hAnsi="宋体" w:eastAsia="宋体" w:cs="宋体"/>
          <w:kern w:val="0"/>
          <w:sz w:val="22"/>
          <w:u w:val="single"/>
        </w:rPr>
        <w:t>的投标保证金从同一单位或者个人的账户转出</w:t>
      </w:r>
      <w:r>
        <w:rPr>
          <w:rFonts w:hint="eastAsia" w:ascii="宋体" w:hAnsi="宋体" w:eastAsia="宋体" w:cs="宋体"/>
          <w:kern w:val="0"/>
          <w:sz w:val="22"/>
        </w:rPr>
        <w:t>。</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 xml:space="preserve"> “技术资信标”评审结束后，由评标委员会对各投标人的商务报价进行核查，核查时发现投标报价内容不清楚可要求投标人书面澄清，计算上的错误，可按下面方法修正：</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投标文件中开标一览表(报价表)内容与投标文件中相应内容不一致的，以开标一览表(报价表)为准；</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大写金额和小写金额不一致的，以大写金额为准；</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单价金额小数点或者百分比有明显错位的，以开标一览表的总价为准，并修改单价；</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总价金额与按单价汇总金额不一致的，以单价金额计算结果为准。</w:t>
      </w:r>
    </w:p>
    <w:p>
      <w:pPr>
        <w:tabs>
          <w:tab w:val="left" w:pos="420"/>
          <w:tab w:val="left" w:pos="735"/>
        </w:tabs>
        <w:ind w:left="420"/>
        <w:rPr>
          <w:rFonts w:hint="eastAsia" w:ascii="宋体" w:hAnsi="宋体" w:eastAsia="宋体" w:cs="宋体"/>
          <w:sz w:val="22"/>
        </w:rPr>
      </w:pPr>
      <w:r>
        <w:rPr>
          <w:rFonts w:hint="eastAsia" w:ascii="宋体" w:hAnsi="宋体" w:eastAsia="宋体" w:cs="宋体"/>
          <w:sz w:val="22"/>
        </w:rPr>
        <w:t>同时出现两种以上不一致的，按照前款规定的顺序修正（前款优先顺序为1）→2）→3）→4））。</w:t>
      </w:r>
    </w:p>
    <w:p>
      <w:pPr>
        <w:tabs>
          <w:tab w:val="left" w:pos="735"/>
        </w:tabs>
        <w:ind w:left="420"/>
        <w:rPr>
          <w:rFonts w:hint="eastAsia" w:ascii="宋体" w:hAnsi="宋体" w:eastAsia="宋体" w:cs="宋体"/>
          <w:sz w:val="22"/>
        </w:rPr>
      </w:pPr>
      <w:r>
        <w:rPr>
          <w:rFonts w:hint="eastAsia" w:ascii="宋体" w:hAnsi="宋体" w:eastAsia="宋体" w:cs="宋体"/>
          <w:sz w:val="22"/>
          <w:u w:val="single"/>
        </w:rPr>
        <w:t>▲</w:t>
      </w:r>
      <w:r>
        <w:rPr>
          <w:rFonts w:hint="eastAsia" w:ascii="宋体" w:hAnsi="宋体" w:eastAsia="宋体" w:cs="宋体"/>
          <w:b/>
          <w:bCs/>
          <w:sz w:val="22"/>
          <w:u w:val="single"/>
        </w:rPr>
        <w:t>修正后的报价按照本投标须知第23.1条的规定经投标人确认后产生约束力，投标人不确认的，其投标无效</w:t>
      </w:r>
      <w:r>
        <w:rPr>
          <w:rFonts w:hint="eastAsia" w:ascii="宋体" w:hAnsi="宋体" w:eastAsia="宋体" w:cs="宋体"/>
          <w:b/>
          <w:bCs/>
          <w:sz w:val="22"/>
        </w:rPr>
        <w:t>。</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在详细评标之前，评标委员会要审查每份投标文件是否实质上响应了采购文件的要求。实质上响应的投标应该是与采购文件要求的全部条款、条件和规格基本相符，没有重大偏离。</w:t>
      </w:r>
      <w:r>
        <w:rPr>
          <w:rFonts w:hint="eastAsia" w:ascii="宋体" w:hAnsi="宋体" w:eastAsia="宋体" w:cs="宋体"/>
          <w:b/>
          <w:bCs/>
          <w:sz w:val="22"/>
        </w:rPr>
        <w:t>评标委员会决定投标的响应性只根据投标文件本身的内容，而不寻求外部的证据。</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实质上没有响应采购文件要求的投标将被拒绝，投标人不得通过修正或撤消不合要求的偏离或保留从而使其投标成为实质上响应的投标。</w:t>
      </w:r>
    </w:p>
    <w:p>
      <w:pPr>
        <w:numPr>
          <w:ilvl w:val="1"/>
          <w:numId w:val="12"/>
        </w:numPr>
        <w:tabs>
          <w:tab w:val="left" w:pos="525"/>
        </w:tabs>
        <w:ind w:left="525" w:hanging="525"/>
        <w:rPr>
          <w:rFonts w:hint="eastAsia" w:ascii="宋体" w:hAnsi="宋体" w:eastAsia="宋体" w:cs="宋体"/>
        </w:rPr>
      </w:pPr>
      <w:r>
        <w:rPr>
          <w:rFonts w:hint="eastAsia" w:ascii="宋体" w:hAnsi="宋体" w:eastAsia="宋体" w:cs="宋体"/>
          <w:kern w:val="0"/>
          <w:sz w:val="22"/>
        </w:rPr>
        <w:t>▲</w:t>
      </w:r>
      <w:r>
        <w:rPr>
          <w:rFonts w:hint="eastAsia" w:ascii="宋体" w:hAnsi="宋体" w:eastAsia="宋体" w:cs="宋体"/>
          <w:b/>
          <w:bCs/>
          <w:kern w:val="0"/>
          <w:sz w:val="22"/>
          <w:u w:val="single"/>
        </w:rPr>
        <w:t>评标委员会认为投标人的报价明显低于其他通过符合性审查投标人的报价，有可能影响产品及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kern w:val="0"/>
          <w:sz w:val="22"/>
        </w:rPr>
        <w:t>。</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评标委员会对审查合格的投标文件按照采购文件中制订的评标方法进行综合评定打分。</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评标过程中遇到特殊情况，由评标委员会遵循公开、公正原则，采取投票方式按照少数服从多数原则决定。</w:t>
      </w:r>
    </w:p>
    <w:p>
      <w:pPr>
        <w:numPr>
          <w:ilvl w:val="1"/>
          <w:numId w:val="12"/>
        </w:numPr>
        <w:tabs>
          <w:tab w:val="left" w:pos="525"/>
        </w:tabs>
        <w:ind w:left="525" w:hanging="525"/>
        <w:rPr>
          <w:rFonts w:hint="eastAsia" w:ascii="宋体" w:hAnsi="宋体" w:eastAsia="宋体" w:cs="宋体"/>
          <w:b/>
          <w:bCs/>
          <w:sz w:val="22"/>
          <w:u w:val="single"/>
          <w:shd w:val="clear" w:color="auto" w:fill="FFFF00"/>
        </w:rPr>
      </w:pPr>
      <w:r>
        <w:rPr>
          <w:rFonts w:hint="eastAsia" w:ascii="宋体" w:hAnsi="宋体" w:eastAsia="宋体" w:cs="宋体"/>
          <w:b/>
          <w:bCs/>
          <w:sz w:val="22"/>
          <w:u w:val="single"/>
        </w:rPr>
        <w:t>▲如果供应商的报价超出采购预算，则该供应商的报价作无效标处理。本次采购如果所有供应商的报价均超出采购预算，则本采购项目做废标处理。</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如投标截止时间、评审期间，出现有效供应商不足3家的本项目作废标处理。</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投标文件的澄清</w:t>
      </w:r>
    </w:p>
    <w:p>
      <w:pPr>
        <w:numPr>
          <w:ilvl w:val="1"/>
          <w:numId w:val="17"/>
        </w:numPr>
        <w:tabs>
          <w:tab w:val="left" w:pos="420"/>
          <w:tab w:val="left" w:pos="450"/>
        </w:tabs>
        <w:ind w:left="525" w:hanging="525"/>
        <w:rPr>
          <w:rFonts w:hint="eastAsia" w:ascii="宋体" w:hAnsi="宋体" w:eastAsia="宋体" w:cs="宋体"/>
          <w:sz w:val="22"/>
        </w:rPr>
      </w:pPr>
      <w:r>
        <w:rPr>
          <w:rFonts w:hint="eastAsia" w:ascii="宋体" w:hAnsi="宋体" w:eastAsia="宋体" w:cs="宋体"/>
          <w:sz w:val="22"/>
        </w:rPr>
        <w:t xml:space="preserve"> 在评标期间，评标委员会可以书面方式要求投标人对投标文件中含义不明确、对同类问题表述不一致或者有明显文字和计算错误的内容作必要的澄清、说明或补正。澄清、说明或补正应以书面形式并由法定代表人或其授权代表签署，但澄清内容不得超出投标文件的范围或者改变投标文件的实质性内容。</w:t>
      </w:r>
      <w:r>
        <w:rPr>
          <w:rFonts w:hint="eastAsia" w:ascii="宋体" w:hAnsi="宋体" w:eastAsia="宋体" w:cs="宋体"/>
          <w:sz w:val="22"/>
          <w:u w:val="single"/>
        </w:rPr>
        <w:t>▲</w:t>
      </w:r>
      <w:r>
        <w:rPr>
          <w:rFonts w:hint="eastAsia" w:ascii="宋体" w:hAnsi="宋体" w:eastAsia="宋体" w:cs="宋体"/>
          <w:b/>
          <w:bCs/>
          <w:sz w:val="22"/>
          <w:u w:val="single"/>
        </w:rPr>
        <w:t>拒不按要求对其投标文件进行澄清，说明或补正的投标人，评标委员会将其作无效标处理</w:t>
      </w:r>
      <w:r>
        <w:rPr>
          <w:rFonts w:hint="eastAsia" w:ascii="宋体" w:hAnsi="宋体" w:eastAsia="宋体" w:cs="宋体"/>
          <w:sz w:val="22"/>
        </w:rPr>
        <w:t>。</w:t>
      </w:r>
    </w:p>
    <w:p>
      <w:pPr>
        <w:numPr>
          <w:ilvl w:val="1"/>
          <w:numId w:val="17"/>
        </w:numPr>
        <w:tabs>
          <w:tab w:val="left" w:pos="420"/>
          <w:tab w:val="left" w:pos="450"/>
        </w:tabs>
        <w:ind w:left="525" w:hanging="525"/>
        <w:rPr>
          <w:rFonts w:hint="eastAsia"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sz w:val="22"/>
          <w:u w:val="single"/>
        </w:rPr>
        <w:t>▲</w:t>
      </w:r>
      <w:r>
        <w:rPr>
          <w:rFonts w:hint="eastAsia" w:ascii="宋体" w:hAnsi="宋体" w:eastAsia="宋体" w:cs="宋体"/>
          <w:b/>
          <w:bCs/>
          <w:sz w:val="22"/>
          <w:u w:val="single"/>
        </w:rPr>
        <w:t>经澄清后，若偏差仍存在，且不可接受，评标委员会有权认定其为“没有实质性响应采购文件要求”，其投标</w:t>
      </w:r>
      <w:r>
        <w:rPr>
          <w:rFonts w:hint="eastAsia" w:ascii="宋体" w:hAnsi="宋体" w:eastAsia="宋体" w:cs="宋体"/>
          <w:b/>
          <w:bCs/>
          <w:sz w:val="22"/>
          <w:u w:val="single"/>
          <w:lang w:val="en-US" w:eastAsia="zh-CN"/>
        </w:rPr>
        <w:t>作无效标处理，</w:t>
      </w:r>
      <w:r>
        <w:rPr>
          <w:rFonts w:hint="eastAsia" w:ascii="宋体" w:hAnsi="宋体" w:eastAsia="宋体" w:cs="宋体"/>
          <w:b/>
          <w:bCs/>
          <w:sz w:val="22"/>
          <w:u w:val="single"/>
        </w:rPr>
        <w:t>不进入下一步评审</w:t>
      </w:r>
      <w:r>
        <w:rPr>
          <w:rFonts w:hint="eastAsia" w:ascii="宋体" w:hAnsi="宋体" w:eastAsia="宋体" w:cs="宋体"/>
          <w:sz w:val="22"/>
        </w:rPr>
        <w:t>。</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确定中标候选人</w:t>
      </w:r>
    </w:p>
    <w:p>
      <w:pPr>
        <w:numPr>
          <w:ilvl w:val="1"/>
          <w:numId w:val="18"/>
        </w:numPr>
        <w:tabs>
          <w:tab w:val="left" w:pos="540"/>
        </w:tabs>
        <w:rPr>
          <w:rFonts w:hint="eastAsia" w:ascii="宋体" w:hAnsi="宋体" w:eastAsia="宋体" w:cs="宋体"/>
          <w:sz w:val="22"/>
        </w:rPr>
      </w:pPr>
      <w:r>
        <w:rPr>
          <w:rFonts w:hint="eastAsia" w:ascii="宋体" w:hAnsi="宋体" w:eastAsia="宋体" w:cs="宋体"/>
          <w:sz w:val="22"/>
        </w:rPr>
        <w:t xml:space="preserve"> 本次采购由评标委员会推荐中标候选人，采购人根据评标委员会的推荐结果进行最终确认。</w:t>
      </w:r>
    </w:p>
    <w:p>
      <w:pPr>
        <w:numPr>
          <w:ilvl w:val="1"/>
          <w:numId w:val="18"/>
        </w:numPr>
        <w:tabs>
          <w:tab w:val="left" w:pos="540"/>
        </w:tabs>
        <w:rPr>
          <w:rFonts w:hint="eastAsia" w:ascii="宋体" w:hAnsi="宋体" w:eastAsia="宋体" w:cs="宋体"/>
          <w:sz w:val="22"/>
        </w:rPr>
      </w:pPr>
      <w:r>
        <w:rPr>
          <w:rFonts w:hint="eastAsia" w:ascii="宋体" w:hAnsi="宋体" w:eastAsia="宋体" w:cs="宋体"/>
          <w:sz w:val="22"/>
        </w:rPr>
        <w:t xml:space="preserve"> 本次采购由评标委员会依据法律、法规及采购文件有关规定在有效标中按投标人的综合得分（即技术资信分与商务（报价）分之和）高低进行排序，综合得分第一、第二名的投标人推荐为第一和第二中标候选人（综合得分相同以投标报价低的排序第一；综合得分且投标报价相同的，则由评标委员会组长在所有得分均相同者中随机抽取其中一名为名次优先者）。</w:t>
      </w:r>
    </w:p>
    <w:p>
      <w:pPr>
        <w:numPr>
          <w:ilvl w:val="1"/>
          <w:numId w:val="18"/>
        </w:numPr>
        <w:tabs>
          <w:tab w:val="left" w:pos="540"/>
        </w:tabs>
        <w:rPr>
          <w:rFonts w:hint="eastAsia" w:ascii="宋体" w:hAnsi="宋体" w:eastAsia="宋体" w:cs="宋体"/>
          <w:sz w:val="22"/>
        </w:rPr>
      </w:pPr>
      <w:r>
        <w:rPr>
          <w:rFonts w:hint="eastAsia" w:ascii="宋体" w:hAnsi="宋体" w:eastAsia="宋体" w:cs="宋体"/>
          <w:sz w:val="22"/>
        </w:rPr>
        <w:t xml:space="preserve"> 排名第一的中标候选人放弃中标；因不可抗力提出不能履行合同；或者采购文件规定应当提交履约担保而在规定的期限内未能提交的；或未能在规定时间内与采购人签订合同的；或者经质疑，采购人审查后，确因排名第一的候选人在本次采购活动中存在违法违规行为或其他原因使质疑成立的，采购人可以视情况直接确定排名第二的候选人为中标人或宣布本次采购失败，重新组织采购。</w:t>
      </w:r>
    </w:p>
    <w:p>
      <w:pPr>
        <w:numPr>
          <w:ilvl w:val="1"/>
          <w:numId w:val="18"/>
        </w:numPr>
        <w:tabs>
          <w:tab w:val="left" w:pos="540"/>
        </w:tabs>
        <w:rPr>
          <w:rFonts w:hint="eastAsia" w:ascii="宋体" w:hAnsi="宋体" w:eastAsia="宋体" w:cs="宋体"/>
          <w:sz w:val="22"/>
        </w:rPr>
      </w:pPr>
      <w:r>
        <w:rPr>
          <w:rFonts w:hint="eastAsia" w:ascii="宋体" w:hAnsi="宋体" w:eastAsia="宋体" w:cs="宋体"/>
          <w:sz w:val="22"/>
        </w:rPr>
        <w:t xml:space="preserve"> 采购人将把中标通知书授予最佳投标者，最低报价不是中标的保证。</w:t>
      </w:r>
    </w:p>
    <w:p>
      <w:pPr>
        <w:numPr>
          <w:ilvl w:val="1"/>
          <w:numId w:val="18"/>
        </w:numPr>
        <w:tabs>
          <w:tab w:val="left" w:pos="540"/>
        </w:tabs>
        <w:rPr>
          <w:rFonts w:hint="eastAsia" w:ascii="宋体" w:hAnsi="宋体" w:eastAsia="宋体" w:cs="宋体"/>
          <w:sz w:val="22"/>
        </w:rPr>
      </w:pPr>
      <w:r>
        <w:rPr>
          <w:rFonts w:hint="eastAsia" w:ascii="宋体" w:hAnsi="宋体" w:eastAsia="宋体" w:cs="宋体"/>
          <w:sz w:val="22"/>
        </w:rPr>
        <w:t xml:space="preserve"> 采购单位对决标结果不做任何解释。</w:t>
      </w:r>
    </w:p>
    <w:p>
      <w:pPr>
        <w:numPr>
          <w:ilvl w:val="0"/>
          <w:numId w:val="3"/>
        </w:numPr>
        <w:tabs>
          <w:tab w:val="left" w:pos="525"/>
          <w:tab w:val="left" w:pos="900"/>
        </w:tabs>
        <w:ind w:left="525" w:hanging="525"/>
        <w:rPr>
          <w:rFonts w:hint="eastAsia" w:ascii="宋体" w:hAnsi="宋体" w:eastAsia="宋体" w:cs="宋体"/>
          <w:b/>
          <w:szCs w:val="21"/>
        </w:rPr>
      </w:pPr>
      <w:r>
        <w:rPr>
          <w:rFonts w:hint="eastAsia" w:ascii="宋体" w:hAnsi="宋体" w:eastAsia="宋体" w:cs="宋体"/>
          <w:b/>
          <w:szCs w:val="21"/>
        </w:rPr>
        <w:t>重新采购</w:t>
      </w:r>
    </w:p>
    <w:p>
      <w:pPr>
        <w:snapToGrid w:val="0"/>
        <w:ind w:firstLine="420" w:firstLineChars="200"/>
        <w:rPr>
          <w:rFonts w:hint="eastAsia" w:ascii="宋体" w:hAnsi="宋体" w:eastAsia="宋体" w:cs="宋体"/>
          <w:bCs/>
          <w:szCs w:val="21"/>
        </w:rPr>
      </w:pPr>
      <w:r>
        <w:rPr>
          <w:rFonts w:hint="eastAsia" w:ascii="宋体" w:hAnsi="宋体" w:eastAsia="宋体" w:cs="宋体"/>
          <w:bCs/>
          <w:szCs w:val="21"/>
        </w:rPr>
        <w:t>如本项目第一次采购因有效投标人数量不足3家作废标处理，根据《温州市市属国有企业采购管理办法（试行）的通知》相关条款规定，采购人将重新组织采购。</w:t>
      </w:r>
    </w:p>
    <w:p>
      <w:pPr>
        <w:snapToGrid w:val="0"/>
        <w:ind w:firstLine="420" w:firstLineChars="200"/>
        <w:rPr>
          <w:rFonts w:hint="eastAsia" w:ascii="宋体" w:hAnsi="宋体" w:eastAsia="宋体" w:cs="宋体"/>
          <w:bCs/>
          <w:szCs w:val="21"/>
        </w:rPr>
      </w:pPr>
      <w:r>
        <w:rPr>
          <w:rFonts w:hint="eastAsia" w:ascii="宋体" w:hAnsi="宋体" w:eastAsia="宋体" w:cs="宋体"/>
          <w:bCs/>
          <w:szCs w:val="21"/>
        </w:rPr>
        <w:t>本项目属于国有企业自主采购项目，如重新采购后，在投标截止时间止及评审期间，出现有效供应商不足三家的情形，采购人可根据实际情况决定本项目继续按原有采购方式继续进行采购活动或转变采购方式或废标。</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评标细则详见本采购文件《评标原则及方法》。</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未尽事宜遵循相关法律法规及规范性文件执行。</w:t>
      </w:r>
    </w:p>
    <w:p>
      <w:pPr>
        <w:spacing w:before="120" w:beforeLines="50" w:after="120" w:afterLines="50"/>
        <w:jc w:val="center"/>
        <w:rPr>
          <w:rFonts w:hint="eastAsia" w:ascii="宋体" w:hAnsi="宋体" w:eastAsia="宋体" w:cs="宋体"/>
          <w:b/>
          <w:sz w:val="28"/>
          <w:szCs w:val="28"/>
        </w:rPr>
      </w:pPr>
      <w:r>
        <w:rPr>
          <w:rFonts w:hint="eastAsia" w:ascii="宋体" w:hAnsi="宋体" w:eastAsia="宋体" w:cs="宋体"/>
          <w:b/>
          <w:sz w:val="28"/>
          <w:szCs w:val="28"/>
        </w:rPr>
        <w:t>六、 授予合同</w:t>
      </w:r>
    </w:p>
    <w:p>
      <w:pPr>
        <w:numPr>
          <w:ilvl w:val="0"/>
          <w:numId w:val="3"/>
        </w:numPr>
        <w:tabs>
          <w:tab w:val="left" w:pos="540"/>
          <w:tab w:val="left" w:pos="900"/>
        </w:tabs>
        <w:ind w:left="525" w:hanging="525"/>
        <w:rPr>
          <w:rFonts w:hint="eastAsia" w:ascii="宋体" w:hAnsi="宋体" w:eastAsia="宋体" w:cs="宋体"/>
          <w:bCs/>
          <w:sz w:val="22"/>
        </w:rPr>
      </w:pPr>
      <w:r>
        <w:rPr>
          <w:rFonts w:hint="eastAsia" w:ascii="宋体" w:hAnsi="宋体" w:eastAsia="宋体" w:cs="宋体"/>
          <w:bCs/>
          <w:sz w:val="22"/>
        </w:rPr>
        <w:t>确定中标供应商</w:t>
      </w:r>
    </w:p>
    <w:p>
      <w:pPr>
        <w:numPr>
          <w:ilvl w:val="1"/>
          <w:numId w:val="19"/>
        </w:numPr>
        <w:tabs>
          <w:tab w:val="left" w:pos="540"/>
        </w:tabs>
        <w:rPr>
          <w:rFonts w:hint="eastAsia" w:ascii="宋体" w:hAnsi="宋体" w:eastAsia="宋体" w:cs="宋体"/>
          <w:bCs/>
          <w:sz w:val="22"/>
        </w:rPr>
      </w:pPr>
      <w:r>
        <w:rPr>
          <w:rFonts w:hint="eastAsia" w:ascii="宋体" w:hAnsi="宋体" w:eastAsia="宋体" w:cs="宋体"/>
          <w:sz w:val="22"/>
        </w:rPr>
        <w:t>采购</w:t>
      </w:r>
      <w:r>
        <w:rPr>
          <w:rFonts w:hint="eastAsia" w:ascii="宋体" w:hAnsi="宋体" w:eastAsia="宋体" w:cs="宋体"/>
          <w:bCs/>
          <w:sz w:val="22"/>
        </w:rPr>
        <w:t>人自收到评标报告之日起5个工作日内，在评标报告确定的中标候选人名单中按顺序确定中标供应商。</w:t>
      </w:r>
    </w:p>
    <w:p>
      <w:pPr>
        <w:numPr>
          <w:ilvl w:val="1"/>
          <w:numId w:val="19"/>
        </w:numPr>
        <w:tabs>
          <w:tab w:val="left" w:pos="540"/>
        </w:tabs>
        <w:rPr>
          <w:rFonts w:hint="eastAsia" w:ascii="宋体" w:hAnsi="宋体" w:eastAsia="宋体" w:cs="宋体"/>
          <w:bCs/>
          <w:sz w:val="22"/>
        </w:rPr>
      </w:pPr>
      <w:r>
        <w:rPr>
          <w:rFonts w:hint="eastAsia" w:ascii="宋体" w:hAnsi="宋体" w:eastAsia="宋体" w:cs="宋体"/>
          <w:sz w:val="22"/>
        </w:rPr>
        <w:t>中标</w:t>
      </w:r>
      <w:r>
        <w:rPr>
          <w:rFonts w:hint="eastAsia" w:ascii="宋体" w:hAnsi="宋体" w:eastAsia="宋体" w:cs="宋体"/>
          <w:bCs/>
          <w:sz w:val="22"/>
        </w:rPr>
        <w:t>供应商确定之日起2个工作日内，在</w:t>
      </w:r>
      <w:r>
        <w:rPr>
          <w:rFonts w:hint="eastAsia" w:ascii="宋体" w:hAnsi="宋体" w:eastAsia="宋体" w:cs="宋体"/>
          <w:sz w:val="22"/>
        </w:rPr>
        <w:t>发布项目采购公告的网站上</w:t>
      </w:r>
      <w:r>
        <w:rPr>
          <w:rFonts w:hint="eastAsia" w:ascii="宋体" w:hAnsi="宋体" w:eastAsia="宋体" w:cs="宋体"/>
          <w:bCs/>
          <w:sz w:val="22"/>
        </w:rPr>
        <w:t>公告中标结果，中标公告期限为1个工作日。</w:t>
      </w:r>
    </w:p>
    <w:p>
      <w:pPr>
        <w:numPr>
          <w:ilvl w:val="1"/>
          <w:numId w:val="19"/>
        </w:numPr>
        <w:tabs>
          <w:tab w:val="left" w:pos="540"/>
        </w:tabs>
        <w:rPr>
          <w:rFonts w:hint="eastAsia" w:ascii="宋体" w:hAnsi="宋体" w:eastAsia="宋体" w:cs="宋体"/>
          <w:b/>
          <w:bCs/>
          <w:u w:val="single"/>
        </w:rPr>
      </w:pPr>
      <w:r>
        <w:rPr>
          <w:rFonts w:hint="eastAsia" w:ascii="宋体" w:hAnsi="宋体" w:eastAsia="宋体" w:cs="宋体"/>
          <w:b/>
          <w:bCs/>
          <w:sz w:val="22"/>
          <w:u w:val="single"/>
        </w:rPr>
        <w:t>各</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对评标结果如有异议，可在中标结果公告之日起7个工作日内以书面形式向采购人署名提出质疑，但需对质疑内容的真实性承担法律责任。提出质疑的投标人应当是参与所质疑项目采购活动的投标人，投标人提出质疑应当提交质疑函和必要的证明材料。质疑供应商对采购人、采购代理机构的答复不满意或者采购人、采购代理机构未在规定的时间内作出答复的，可以在答复期满后15个工作日内向</w:t>
      </w:r>
      <w:r>
        <w:rPr>
          <w:rFonts w:hint="eastAsia" w:ascii="宋体" w:hAnsi="宋体" w:eastAsia="宋体" w:cs="宋体"/>
          <w:b/>
          <w:bCs/>
          <w:sz w:val="22"/>
          <w:u w:val="single"/>
          <w:lang w:eastAsia="zh-CN"/>
        </w:rPr>
        <w:t>温州市城市建设发展集团有限公司</w:t>
      </w:r>
      <w:r>
        <w:rPr>
          <w:rFonts w:hint="eastAsia" w:ascii="宋体" w:hAnsi="宋体" w:eastAsia="宋体" w:cs="宋体"/>
          <w:b/>
          <w:bCs/>
          <w:sz w:val="22"/>
          <w:u w:val="single"/>
        </w:rPr>
        <w:t>投诉。</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签订合同</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公告期结束后，</w:t>
      </w:r>
      <w:r>
        <w:rPr>
          <w:rFonts w:hint="eastAsia" w:ascii="宋体" w:hAnsi="宋体" w:eastAsia="宋体" w:cs="宋体"/>
          <w:bCs/>
          <w:sz w:val="22"/>
          <w:lang w:eastAsia="zh-CN"/>
        </w:rPr>
        <w:t>中标人</w:t>
      </w:r>
      <w:r>
        <w:rPr>
          <w:rFonts w:hint="eastAsia" w:ascii="宋体" w:hAnsi="宋体" w:eastAsia="宋体" w:cs="宋体"/>
          <w:bCs/>
          <w:sz w:val="22"/>
        </w:rPr>
        <w:t>须在5个工作日内主动联系采购人或采购机构领取中标通知书。</w:t>
      </w:r>
      <w:r>
        <w:rPr>
          <w:rFonts w:hint="eastAsia" w:ascii="宋体" w:hAnsi="宋体" w:eastAsia="宋体" w:cs="宋体"/>
          <w:bCs/>
          <w:sz w:val="22"/>
          <w:lang w:eastAsia="zh-CN"/>
        </w:rPr>
        <w:t>中标人</w:t>
      </w:r>
      <w:r>
        <w:rPr>
          <w:rFonts w:hint="eastAsia" w:ascii="宋体" w:hAnsi="宋体" w:eastAsia="宋体" w:cs="宋体"/>
          <w:bCs/>
          <w:sz w:val="22"/>
        </w:rPr>
        <w:t>应当在收到中标通知书之日起30日内与采购人签订合同。</w:t>
      </w:r>
      <w:r>
        <w:rPr>
          <w:rFonts w:hint="eastAsia" w:ascii="宋体" w:hAnsi="宋体" w:eastAsia="宋体" w:cs="宋体"/>
          <w:bCs/>
          <w:sz w:val="22"/>
          <w:lang w:eastAsia="zh-CN"/>
        </w:rPr>
        <w:t>中标人</w:t>
      </w:r>
      <w:r>
        <w:rPr>
          <w:rFonts w:hint="eastAsia" w:ascii="宋体" w:hAnsi="宋体" w:eastAsia="宋体" w:cs="宋体"/>
          <w:bCs/>
          <w:sz w:val="22"/>
        </w:rPr>
        <w:t>未经采购人许可，在规定时间内未到采购人处与采购人签订合同，则视为拒签合同。</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采购文件、</w:t>
      </w:r>
      <w:r>
        <w:rPr>
          <w:rFonts w:hint="eastAsia" w:ascii="宋体" w:hAnsi="宋体" w:eastAsia="宋体" w:cs="宋体"/>
          <w:bCs/>
          <w:sz w:val="22"/>
          <w:lang w:eastAsia="zh-CN"/>
        </w:rPr>
        <w:t>中标人</w:t>
      </w:r>
      <w:r>
        <w:rPr>
          <w:rFonts w:hint="eastAsia" w:ascii="宋体" w:hAnsi="宋体" w:eastAsia="宋体" w:cs="宋体"/>
          <w:bCs/>
          <w:sz w:val="22"/>
        </w:rPr>
        <w:t>的投标文件及投标修改文件、评标过程中有关澄清文件及经双方签字的询标纪要（承诺）和中标通知书均作为合同附件。</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拒签合同的责任</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lang w:eastAsia="zh-CN"/>
        </w:rPr>
        <w:t>中标人</w:t>
      </w:r>
      <w:r>
        <w:rPr>
          <w:rFonts w:hint="eastAsia" w:ascii="宋体" w:hAnsi="宋体" w:eastAsia="宋体" w:cs="宋体"/>
          <w:bCs/>
          <w:sz w:val="22"/>
        </w:rPr>
        <w:t>在规定时间内（30日历天）借故否认已经承诺的条件、拒签合同，以投标违约处理，其投标保证金不予退回，并赔偿采购人由此造成的直接经济损失；采购人重新组织采购的，所需费用由原</w:t>
      </w:r>
      <w:r>
        <w:rPr>
          <w:rFonts w:hint="eastAsia" w:ascii="宋体" w:hAnsi="宋体" w:eastAsia="宋体" w:cs="宋体"/>
          <w:bCs/>
          <w:sz w:val="22"/>
          <w:lang w:eastAsia="zh-CN"/>
        </w:rPr>
        <w:t>中标人</w:t>
      </w:r>
      <w:r>
        <w:rPr>
          <w:rFonts w:hint="eastAsia" w:ascii="宋体" w:hAnsi="宋体" w:eastAsia="宋体" w:cs="宋体"/>
          <w:bCs/>
          <w:sz w:val="22"/>
        </w:rPr>
        <w:t>承担。</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
          <w:sz w:val="22"/>
        </w:rPr>
        <w:t>中标人须在合同签订后二个工作日内提交一份合同文本向采购代理机构备案，否则会影响投标保证金的退付。</w:t>
      </w:r>
    </w:p>
    <w:p>
      <w:pPr>
        <w:numPr>
          <w:ilvl w:val="0"/>
          <w:numId w:val="3"/>
        </w:numPr>
        <w:tabs>
          <w:tab w:val="left" w:pos="540"/>
          <w:tab w:val="left" w:pos="900"/>
        </w:tabs>
        <w:ind w:left="525" w:hanging="525"/>
        <w:rPr>
          <w:rFonts w:hint="eastAsia" w:ascii="宋体" w:hAnsi="宋体" w:eastAsia="宋体" w:cs="宋体"/>
          <w:sz w:val="22"/>
        </w:rPr>
      </w:pPr>
      <w:r>
        <w:rPr>
          <w:rFonts w:hint="eastAsia" w:ascii="宋体" w:hAnsi="宋体" w:eastAsia="宋体" w:cs="宋体"/>
          <w:sz w:val="22"/>
        </w:rPr>
        <w:t>履约担保</w:t>
      </w:r>
    </w:p>
    <w:p>
      <w:pPr>
        <w:numPr>
          <w:ilvl w:val="0"/>
          <w:numId w:val="21"/>
        </w:numPr>
        <w:tabs>
          <w:tab w:val="left" w:pos="540"/>
        </w:tabs>
        <w:rPr>
          <w:rFonts w:hint="eastAsia" w:ascii="宋体" w:hAnsi="宋体" w:eastAsia="宋体" w:cs="宋体"/>
          <w:b/>
          <w:bCs/>
          <w:sz w:val="22"/>
        </w:rPr>
      </w:pPr>
      <w:r>
        <w:rPr>
          <w:rFonts w:hint="eastAsia" w:ascii="宋体" w:hAnsi="宋体" w:eastAsia="宋体" w:cs="宋体"/>
          <w:b/>
          <w:bCs/>
          <w:sz w:val="22"/>
        </w:rPr>
        <w:t>中标人在收到中标通知书后，须按投标须知前附表的规定向采购人提交履约担保。</w:t>
      </w:r>
    </w:p>
    <w:p>
      <w:pPr>
        <w:numPr>
          <w:ilvl w:val="0"/>
          <w:numId w:val="21"/>
        </w:numPr>
        <w:tabs>
          <w:tab w:val="left" w:pos="540"/>
        </w:tabs>
        <w:rPr>
          <w:rFonts w:hint="eastAsia" w:ascii="宋体" w:hAnsi="宋体" w:eastAsia="宋体" w:cs="宋体"/>
          <w:b/>
          <w:bCs/>
          <w:sz w:val="22"/>
        </w:rPr>
      </w:pPr>
      <w:r>
        <w:rPr>
          <w:rFonts w:hint="eastAsia" w:ascii="宋体" w:hAnsi="宋体" w:eastAsia="宋体" w:cs="宋体"/>
          <w:b/>
          <w:bCs/>
          <w:sz w:val="22"/>
        </w:rPr>
        <w:t>履约担保用于补偿采购人因中标人不能履行其合同义务而蒙受的损失。</w:t>
      </w:r>
    </w:p>
    <w:p>
      <w:pPr>
        <w:numPr>
          <w:ilvl w:val="0"/>
          <w:numId w:val="21"/>
        </w:numPr>
        <w:tabs>
          <w:tab w:val="left" w:pos="540"/>
        </w:tabs>
        <w:rPr>
          <w:rFonts w:hint="eastAsia" w:ascii="宋体" w:hAnsi="宋体" w:eastAsia="宋体" w:cs="宋体"/>
          <w:sz w:val="22"/>
        </w:rPr>
      </w:pPr>
      <w:r>
        <w:rPr>
          <w:rFonts w:hint="eastAsia" w:ascii="宋体" w:hAnsi="宋体" w:eastAsia="宋体" w:cs="宋体"/>
          <w:b/>
          <w:bCs/>
          <w:sz w:val="22"/>
        </w:rPr>
        <w:t>履约担保自合同签订之日起至项目验收合格止有效。有效期满后，采购人应及时将履约保证金无息退还给中标人。</w:t>
      </w:r>
    </w:p>
    <w:p>
      <w:pPr>
        <w:numPr>
          <w:ilvl w:val="0"/>
          <w:numId w:val="3"/>
        </w:numPr>
        <w:tabs>
          <w:tab w:val="left" w:pos="540"/>
          <w:tab w:val="left" w:pos="900"/>
        </w:tabs>
        <w:ind w:left="525" w:hanging="525"/>
        <w:rPr>
          <w:rFonts w:hint="eastAsia" w:ascii="宋体" w:hAnsi="宋体" w:eastAsia="宋体" w:cs="宋体"/>
          <w:b/>
          <w:sz w:val="22"/>
          <w:shd w:val="clear" w:color="auto" w:fill="FFFF00"/>
        </w:rPr>
      </w:pPr>
      <w:r>
        <w:rPr>
          <w:rFonts w:hint="eastAsia" w:ascii="宋体" w:hAnsi="宋体" w:eastAsia="宋体" w:cs="宋体"/>
          <w:b/>
          <w:sz w:val="22"/>
        </w:rPr>
        <w:t>采购代理服务费</w:t>
      </w:r>
    </w:p>
    <w:p>
      <w:pPr>
        <w:ind w:left="437" w:leftChars="208"/>
        <w:rPr>
          <w:rFonts w:hint="eastAsia" w:ascii="宋体" w:hAnsi="宋体" w:eastAsia="宋体" w:cs="宋体"/>
          <w:b/>
          <w:sz w:val="22"/>
        </w:rPr>
      </w:pPr>
      <w:r>
        <w:rPr>
          <w:rFonts w:hint="eastAsia" w:ascii="宋体" w:hAnsi="宋体" w:eastAsia="宋体" w:cs="宋体"/>
          <w:b/>
          <w:sz w:val="22"/>
        </w:rPr>
        <w:t>本次采购，采购代理服务费</w:t>
      </w:r>
      <w:r>
        <w:rPr>
          <w:rFonts w:hint="eastAsia" w:ascii="宋体" w:hAnsi="宋体" w:eastAsia="宋体" w:cs="宋体"/>
          <w:b/>
          <w:sz w:val="22"/>
          <w:highlight w:val="none"/>
        </w:rPr>
        <w:t>为人民币</w:t>
      </w:r>
      <w:r>
        <w:rPr>
          <w:rFonts w:hint="eastAsia" w:ascii="宋体" w:hAnsi="宋体" w:eastAsia="宋体" w:cs="宋体"/>
          <w:b/>
          <w:sz w:val="22"/>
          <w:highlight w:val="none"/>
          <w:lang w:val="en-US" w:eastAsia="zh-CN"/>
        </w:rPr>
        <w:t>玖仟</w:t>
      </w:r>
      <w:r>
        <w:rPr>
          <w:rFonts w:hint="eastAsia" w:ascii="宋体" w:hAnsi="宋体" w:eastAsia="宋体" w:cs="宋体"/>
          <w:b/>
          <w:sz w:val="22"/>
          <w:highlight w:val="none"/>
        </w:rPr>
        <w:t>元整，</w:t>
      </w:r>
      <w:r>
        <w:rPr>
          <w:rFonts w:hint="eastAsia" w:ascii="宋体" w:hAnsi="宋体" w:eastAsia="宋体" w:cs="宋体"/>
          <w:b/>
          <w:sz w:val="22"/>
        </w:rPr>
        <w:t>由中标单位在领取中标通知书前支付给采购代理机构，采购代理服务费包含在投标总价中（报价不需要单列）。由中标人支付给代理机构。代理服务费汇入以下账号：</w:t>
      </w:r>
    </w:p>
    <w:p>
      <w:pPr>
        <w:ind w:left="538" w:leftChars="256" w:firstLine="442" w:firstLineChars="200"/>
        <w:rPr>
          <w:rFonts w:hint="eastAsia" w:ascii="宋体" w:hAnsi="宋体" w:eastAsia="宋体" w:cs="宋体"/>
          <w:b/>
          <w:sz w:val="22"/>
        </w:rPr>
      </w:pPr>
      <w:r>
        <w:rPr>
          <w:rFonts w:hint="eastAsia" w:ascii="宋体" w:hAnsi="宋体" w:eastAsia="宋体" w:cs="宋体"/>
          <w:b/>
          <w:sz w:val="22"/>
        </w:rPr>
        <w:t>开户名称：浙江国际招投标有限公司</w:t>
      </w:r>
    </w:p>
    <w:p>
      <w:pPr>
        <w:ind w:left="538" w:leftChars="256" w:firstLine="442" w:firstLineChars="200"/>
        <w:rPr>
          <w:rFonts w:hint="eastAsia" w:ascii="宋体" w:hAnsi="宋体" w:eastAsia="宋体" w:cs="宋体"/>
          <w:b/>
          <w:sz w:val="22"/>
        </w:rPr>
      </w:pPr>
      <w:r>
        <w:rPr>
          <w:rFonts w:hint="eastAsia" w:ascii="宋体" w:hAnsi="宋体" w:eastAsia="宋体" w:cs="宋体"/>
          <w:b/>
          <w:sz w:val="22"/>
        </w:rPr>
        <w:t>开户银行：工商银行杭州市武林支行</w:t>
      </w:r>
    </w:p>
    <w:p>
      <w:pPr>
        <w:ind w:left="538" w:leftChars="256" w:firstLine="442" w:firstLineChars="200"/>
        <w:rPr>
          <w:rFonts w:hint="eastAsia" w:ascii="宋体" w:hAnsi="宋体" w:eastAsia="宋体" w:cs="宋体"/>
        </w:rPr>
      </w:pPr>
      <w:r>
        <w:rPr>
          <w:rFonts w:hint="eastAsia" w:ascii="宋体" w:hAnsi="宋体" w:eastAsia="宋体" w:cs="宋体"/>
          <w:b/>
          <w:sz w:val="22"/>
        </w:rPr>
        <w:t>开户账号：1202021209906782015</w:t>
      </w:r>
    </w:p>
    <w:p>
      <w:pPr>
        <w:ind w:left="538" w:leftChars="256"/>
        <w:rPr>
          <w:rFonts w:hint="eastAsia" w:ascii="宋体" w:hAnsi="宋体" w:eastAsia="宋体" w:cs="宋体"/>
        </w:rPr>
      </w:pPr>
      <w:r>
        <w:rPr>
          <w:rFonts w:hint="eastAsia" w:ascii="宋体" w:hAnsi="宋体" w:eastAsia="宋体" w:cs="宋体"/>
          <w:b/>
          <w:sz w:val="22"/>
        </w:rPr>
        <w:t>采购代理服务费可以是现金、支票或汇票。</w:t>
      </w:r>
    </w:p>
    <w:p>
      <w:pPr>
        <w:numPr>
          <w:ilvl w:val="0"/>
          <w:numId w:val="3"/>
        </w:numPr>
        <w:tabs>
          <w:tab w:val="left" w:pos="540"/>
          <w:tab w:val="left" w:pos="900"/>
        </w:tabs>
        <w:ind w:left="525" w:hanging="525"/>
        <w:rPr>
          <w:rFonts w:hint="eastAsia" w:ascii="宋体" w:hAnsi="宋体" w:eastAsia="宋体" w:cs="宋体"/>
          <w:sz w:val="22"/>
        </w:rPr>
      </w:pPr>
      <w:r>
        <w:rPr>
          <w:rFonts w:hint="eastAsia" w:ascii="宋体" w:hAnsi="宋体" w:eastAsia="宋体" w:cs="宋体"/>
          <w:sz w:val="22"/>
        </w:rPr>
        <w:t>解释权</w:t>
      </w:r>
    </w:p>
    <w:p>
      <w:pPr>
        <w:pStyle w:val="9"/>
        <w:spacing w:line="280" w:lineRule="exact"/>
        <w:ind w:firstLine="220"/>
        <w:rPr>
          <w:rFonts w:hint="eastAsia" w:ascii="宋体" w:hAnsi="宋体" w:eastAsia="宋体" w:cs="宋体"/>
        </w:rPr>
      </w:pPr>
      <w:r>
        <w:rPr>
          <w:rFonts w:hint="eastAsia" w:ascii="宋体" w:hAnsi="宋体" w:eastAsia="宋体" w:cs="宋体"/>
          <w:sz w:val="22"/>
        </w:rPr>
        <w:t>采购文件的解释权均属于</w:t>
      </w:r>
      <w:r>
        <w:rPr>
          <w:rFonts w:hint="eastAsia" w:ascii="宋体" w:hAnsi="宋体" w:eastAsia="宋体" w:cs="宋体"/>
          <w:sz w:val="22"/>
          <w:lang w:val="en-US" w:eastAsia="zh-CN"/>
        </w:rPr>
        <w:t>采购人</w:t>
      </w:r>
      <w:r>
        <w:rPr>
          <w:rFonts w:hint="eastAsia" w:ascii="宋体" w:hAnsi="宋体" w:eastAsia="宋体" w:cs="宋体"/>
          <w:sz w:val="22"/>
        </w:rPr>
        <w:t>和</w:t>
      </w:r>
      <w:r>
        <w:rPr>
          <w:rFonts w:hint="eastAsia" w:ascii="宋体" w:hAnsi="宋体" w:eastAsia="宋体" w:cs="宋体"/>
          <w:szCs w:val="21"/>
        </w:rPr>
        <w:t>浙江国际招投标有限公司。</w:t>
      </w:r>
    </w:p>
    <w:p>
      <w:pPr>
        <w:rPr>
          <w:rFonts w:hint="eastAsia" w:ascii="宋体" w:hAnsi="宋体" w:eastAsia="宋体" w:cs="宋体"/>
          <w:color w:val="auto"/>
          <w:sz w:val="36"/>
          <w:szCs w:val="36"/>
          <w:highlight w:val="none"/>
        </w:rPr>
      </w:pPr>
      <w:bookmarkStart w:id="77" w:name="_Toc491780524"/>
      <w:r>
        <w:rPr>
          <w:rFonts w:hint="eastAsia" w:ascii="宋体" w:hAnsi="宋体" w:eastAsia="宋体" w:cs="宋体"/>
          <w:color w:val="auto"/>
          <w:sz w:val="36"/>
          <w:szCs w:val="36"/>
          <w:highlight w:val="none"/>
          <w:lang w:val="en-US" w:eastAsia="zh-CN"/>
        </w:rPr>
        <w:br w:type="page"/>
      </w:r>
    </w:p>
    <w:p>
      <w:pPr>
        <w:pStyle w:val="5"/>
        <w:numPr>
          <w:ilvl w:val="0"/>
          <w:numId w:val="22"/>
        </w:numPr>
        <w:bidi w:val="0"/>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合同条款</w:t>
      </w:r>
      <w:bookmarkEnd w:id="77"/>
    </w:p>
    <w:bookmarkEnd w:id="2"/>
    <w:p>
      <w:pPr>
        <w:spacing w:line="240" w:lineRule="auto"/>
        <w:rPr>
          <w:rFonts w:hint="eastAsia" w:ascii="宋体" w:hAnsi="宋体" w:eastAsia="宋体" w:cs="宋体"/>
          <w:color w:val="000000"/>
          <w:sz w:val="22"/>
          <w:szCs w:val="22"/>
        </w:rPr>
      </w:pPr>
    </w:p>
    <w:p>
      <w:pPr>
        <w:tabs>
          <w:tab w:val="left" w:pos="0"/>
        </w:tabs>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采购人</w:t>
      </w:r>
      <w:r>
        <w:rPr>
          <w:rFonts w:hint="eastAsia" w:ascii="宋体" w:hAnsi="宋体" w:eastAsia="宋体" w:cs="宋体"/>
          <w:color w:val="000000"/>
          <w:sz w:val="22"/>
          <w:szCs w:val="22"/>
          <w:lang w:eastAsia="zh-CN"/>
        </w:rPr>
        <w:t>（</w:t>
      </w:r>
      <w:r>
        <w:rPr>
          <w:rFonts w:hint="eastAsia" w:ascii="宋体" w:hAnsi="宋体" w:eastAsia="宋体" w:cs="宋体"/>
          <w:sz w:val="22"/>
          <w:szCs w:val="22"/>
        </w:rPr>
        <w:t>以下简称</w:t>
      </w:r>
      <w:r>
        <w:rPr>
          <w:rFonts w:hint="eastAsia" w:ascii="宋体" w:hAnsi="宋体" w:eastAsia="宋体" w:cs="宋体"/>
          <w:color w:val="000000"/>
          <w:sz w:val="22"/>
          <w:szCs w:val="22"/>
        </w:rPr>
        <w:t>买方</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w:t>
      </w:r>
      <w:r>
        <w:rPr>
          <w:rFonts w:hint="eastAsia" w:ascii="宋体" w:hAnsi="宋体" w:eastAsia="宋体" w:cs="宋体"/>
          <w:b/>
          <w:color w:val="000000"/>
          <w:sz w:val="22"/>
          <w:szCs w:val="22"/>
          <w:u w:val="single"/>
        </w:rPr>
        <w:t>温州市市政工程建设开发</w:t>
      </w:r>
      <w:r>
        <w:rPr>
          <w:rFonts w:hint="eastAsia" w:ascii="宋体" w:hAnsi="宋体" w:eastAsia="宋体" w:cs="宋体"/>
          <w:b/>
          <w:color w:val="000000"/>
          <w:sz w:val="22"/>
          <w:szCs w:val="22"/>
          <w:u w:val="single"/>
          <w:lang w:val="en-US" w:eastAsia="zh-CN"/>
        </w:rPr>
        <w:t>有限</w:t>
      </w:r>
      <w:r>
        <w:rPr>
          <w:rFonts w:hint="eastAsia" w:ascii="宋体" w:hAnsi="宋体" w:eastAsia="宋体" w:cs="宋体"/>
          <w:b/>
          <w:color w:val="000000"/>
          <w:sz w:val="22"/>
          <w:szCs w:val="22"/>
          <w:u w:val="single"/>
        </w:rPr>
        <w:t>公司</w:t>
      </w:r>
      <w:r>
        <w:rPr>
          <w:rFonts w:hint="eastAsia" w:ascii="宋体" w:hAnsi="宋体" w:eastAsia="宋体" w:cs="宋体"/>
          <w:b/>
          <w:color w:val="000000"/>
          <w:sz w:val="22"/>
          <w:szCs w:val="22"/>
        </w:rPr>
        <w:t xml:space="preserve">  </w:t>
      </w:r>
    </w:p>
    <w:p>
      <w:pPr>
        <w:tabs>
          <w:tab w:val="left" w:pos="0"/>
        </w:tabs>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中标供应商</w:t>
      </w:r>
      <w:r>
        <w:rPr>
          <w:rFonts w:hint="eastAsia" w:ascii="宋体" w:hAnsi="宋体" w:eastAsia="宋体" w:cs="宋体"/>
          <w:color w:val="000000"/>
          <w:sz w:val="22"/>
          <w:szCs w:val="22"/>
          <w:lang w:eastAsia="zh-CN"/>
        </w:rPr>
        <w:t>（</w:t>
      </w:r>
      <w:r>
        <w:rPr>
          <w:rFonts w:hint="eastAsia" w:ascii="宋体" w:hAnsi="宋体" w:eastAsia="宋体" w:cs="宋体"/>
          <w:sz w:val="22"/>
          <w:szCs w:val="22"/>
        </w:rPr>
        <w:t>以下简称</w:t>
      </w:r>
      <w:r>
        <w:rPr>
          <w:rFonts w:hint="eastAsia" w:ascii="宋体" w:hAnsi="宋体" w:eastAsia="宋体" w:cs="宋体"/>
          <w:color w:val="000000"/>
          <w:sz w:val="22"/>
          <w:szCs w:val="22"/>
        </w:rPr>
        <w:t>卖方</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w:t>
      </w:r>
      <w:r>
        <w:rPr>
          <w:rFonts w:hint="eastAsia" w:ascii="宋体" w:hAnsi="宋体" w:eastAsia="宋体" w:cs="宋体"/>
          <w:b/>
          <w:bCs/>
          <w:sz w:val="22"/>
          <w:szCs w:val="22"/>
          <w:u w:val="single"/>
        </w:rPr>
        <w:t>本次采购的中标供应商</w:t>
      </w:r>
      <w:r>
        <w:rPr>
          <w:rFonts w:hint="eastAsia" w:ascii="宋体" w:hAnsi="宋体" w:eastAsia="宋体" w:cs="宋体"/>
          <w:b/>
          <w:bCs/>
          <w:color w:val="000000"/>
          <w:sz w:val="22"/>
          <w:szCs w:val="22"/>
        </w:rPr>
        <w:t xml:space="preserve"> </w:t>
      </w:r>
      <w:r>
        <w:rPr>
          <w:rFonts w:hint="eastAsia" w:ascii="宋体" w:hAnsi="宋体" w:eastAsia="宋体" w:cs="宋体"/>
          <w:b/>
          <w:color w:val="000000"/>
          <w:sz w:val="22"/>
          <w:szCs w:val="22"/>
        </w:rPr>
        <w:t xml:space="preserve">      </w:t>
      </w:r>
      <w:r>
        <w:rPr>
          <w:rFonts w:hint="eastAsia" w:ascii="宋体" w:hAnsi="宋体" w:eastAsia="宋体" w:cs="宋体"/>
          <w:b/>
          <w:color w:val="000000"/>
          <w:sz w:val="22"/>
          <w:szCs w:val="22"/>
          <w:lang w:val="en-US" w:eastAsia="zh-CN"/>
        </w:rPr>
        <w:t xml:space="preserve"> </w:t>
      </w:r>
      <w:r>
        <w:rPr>
          <w:rFonts w:hint="eastAsia" w:ascii="宋体" w:hAnsi="宋体" w:eastAsia="宋体" w:cs="宋体"/>
          <w:color w:val="000000"/>
          <w:sz w:val="22"/>
          <w:szCs w:val="22"/>
        </w:rPr>
        <w:t>签订日期：</w:t>
      </w:r>
      <w:r>
        <w:rPr>
          <w:rFonts w:hint="eastAsia" w:ascii="宋体" w:hAnsi="宋体" w:eastAsia="宋体" w:cs="宋体"/>
          <w:color w:val="000000"/>
          <w:sz w:val="22"/>
          <w:szCs w:val="22"/>
          <w:u w:val="single"/>
        </w:rPr>
        <w:t>20   年  月  日</w:t>
      </w:r>
    </w:p>
    <w:p>
      <w:pPr>
        <w:tabs>
          <w:tab w:val="left" w:pos="360"/>
        </w:tabs>
        <w:spacing w:line="240" w:lineRule="auto"/>
        <w:ind w:firstLine="550" w:firstLineChars="250"/>
        <w:rPr>
          <w:rFonts w:hint="eastAsia" w:ascii="宋体" w:hAnsi="宋体" w:eastAsia="宋体" w:cs="宋体"/>
          <w:color w:val="000000"/>
          <w:sz w:val="22"/>
          <w:szCs w:val="22"/>
        </w:rPr>
      </w:pPr>
    </w:p>
    <w:p>
      <w:pPr>
        <w:tabs>
          <w:tab w:val="left" w:pos="360"/>
        </w:tabs>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温州市市政工程建设开发</w:t>
      </w:r>
      <w:r>
        <w:rPr>
          <w:rFonts w:hint="eastAsia" w:ascii="宋体" w:hAnsi="宋体" w:eastAsia="宋体" w:cs="宋体"/>
          <w:color w:val="000000"/>
          <w:sz w:val="22"/>
          <w:szCs w:val="22"/>
          <w:lang w:val="en-US" w:eastAsia="zh-CN"/>
        </w:rPr>
        <w:t>有限</w:t>
      </w:r>
      <w:r>
        <w:rPr>
          <w:rFonts w:hint="eastAsia" w:ascii="宋体" w:hAnsi="宋体" w:eastAsia="宋体" w:cs="宋体"/>
          <w:color w:val="000000"/>
          <w:sz w:val="22"/>
          <w:szCs w:val="22"/>
        </w:rPr>
        <w:t>公司采购的</w:t>
      </w:r>
      <w:r>
        <w:rPr>
          <w:rFonts w:hint="eastAsia" w:ascii="宋体" w:hAnsi="宋体" w:cs="宋体"/>
          <w:b/>
          <w:bCs/>
          <w:color w:val="000000"/>
          <w:sz w:val="22"/>
          <w:szCs w:val="22"/>
          <w:u w:val="single"/>
          <w:lang w:val="en-US" w:eastAsia="zh-CN"/>
        </w:rPr>
        <w:t>胶轮压路机</w:t>
      </w:r>
      <w:r>
        <w:rPr>
          <w:rFonts w:hint="eastAsia" w:ascii="宋体" w:hAnsi="宋体" w:cs="宋体"/>
          <w:b/>
          <w:bCs/>
          <w:color w:val="000000"/>
          <w:sz w:val="22"/>
          <w:szCs w:val="22"/>
          <w:u w:val="single"/>
          <w:lang w:eastAsia="zh-CN"/>
        </w:rPr>
        <w:t>、</w:t>
      </w:r>
      <w:r>
        <w:rPr>
          <w:rFonts w:hint="eastAsia" w:ascii="宋体" w:hAnsi="宋体" w:cs="宋体"/>
          <w:b/>
          <w:bCs/>
          <w:color w:val="000000"/>
          <w:sz w:val="22"/>
          <w:szCs w:val="22"/>
          <w:u w:val="single"/>
          <w:lang w:val="en-US" w:eastAsia="zh-CN"/>
        </w:rPr>
        <w:t>WGSS-CFJT-Z-2023036</w:t>
      </w:r>
      <w:r>
        <w:rPr>
          <w:rFonts w:hint="eastAsia" w:ascii="宋体" w:hAnsi="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项目名称、项目编号）在国内公开招标，经评标委员会评审决定</w:t>
      </w:r>
      <w:r>
        <w:rPr>
          <w:rFonts w:hint="eastAsia" w:ascii="宋体" w:hAnsi="宋体" w:eastAsia="宋体" w:cs="宋体"/>
          <w:b/>
          <w:bCs/>
          <w:sz w:val="22"/>
          <w:szCs w:val="22"/>
          <w:u w:val="single"/>
        </w:rPr>
        <w:t xml:space="preserve">            有限公司</w:t>
      </w:r>
      <w:r>
        <w:rPr>
          <w:rFonts w:hint="eastAsia" w:ascii="宋体" w:hAnsi="宋体" w:eastAsia="宋体" w:cs="宋体"/>
          <w:color w:val="000000"/>
          <w:sz w:val="22"/>
          <w:szCs w:val="22"/>
        </w:rPr>
        <w:t>为中标人。买、卖双方同意按照下面条款和条件，签署本合同。</w:t>
      </w:r>
    </w:p>
    <w:p>
      <w:pPr>
        <w:spacing w:line="240" w:lineRule="auto"/>
        <w:rPr>
          <w:rFonts w:hint="eastAsia" w:ascii="宋体" w:hAnsi="宋体" w:eastAsia="宋体" w:cs="宋体"/>
          <w:sz w:val="22"/>
          <w:szCs w:val="22"/>
        </w:rPr>
      </w:pPr>
      <w:r>
        <w:rPr>
          <w:rFonts w:hint="eastAsia" w:ascii="宋体" w:hAnsi="宋体" w:eastAsia="宋体" w:cs="宋体"/>
          <w:b/>
          <w:sz w:val="22"/>
          <w:szCs w:val="22"/>
        </w:rPr>
        <w:t>1、产品名称、规格型号、单价、数量、金额等：</w:t>
      </w:r>
      <w:r>
        <w:rPr>
          <w:rFonts w:hint="eastAsia" w:ascii="宋体" w:hAnsi="宋体" w:eastAsia="宋体" w:cs="宋体"/>
          <w:sz w:val="22"/>
          <w:szCs w:val="22"/>
        </w:rPr>
        <w:t xml:space="preserve"> </w:t>
      </w:r>
    </w:p>
    <w:tbl>
      <w:tblPr>
        <w:tblStyle w:val="21"/>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6"/>
        <w:gridCol w:w="2055"/>
        <w:gridCol w:w="915"/>
        <w:gridCol w:w="1492"/>
        <w:gridCol w:w="1298"/>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8" w:hRule="atLeast"/>
          <w:jc w:val="center"/>
        </w:trPr>
        <w:tc>
          <w:tcPr>
            <w:tcW w:w="215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rPr>
            </w:pPr>
            <w:r>
              <w:rPr>
                <w:rFonts w:hint="eastAsia" w:ascii="宋体" w:hAnsi="宋体" w:eastAsia="宋体" w:cs="宋体"/>
                <w:sz w:val="22"/>
                <w:szCs w:val="22"/>
              </w:rPr>
              <w:t>产品名称</w:t>
            </w:r>
          </w:p>
        </w:tc>
        <w:tc>
          <w:tcPr>
            <w:tcW w:w="205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型号</w:t>
            </w:r>
          </w:p>
        </w:tc>
        <w:tc>
          <w:tcPr>
            <w:tcW w:w="9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rPr>
            </w:pPr>
            <w:r>
              <w:rPr>
                <w:rFonts w:hint="eastAsia" w:ascii="宋体" w:hAnsi="宋体" w:eastAsia="宋体" w:cs="宋体"/>
                <w:sz w:val="22"/>
                <w:szCs w:val="22"/>
              </w:rPr>
              <w:t>数量（辆）</w:t>
            </w:r>
          </w:p>
        </w:tc>
        <w:tc>
          <w:tcPr>
            <w:tcW w:w="149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单价（元）</w:t>
            </w:r>
          </w:p>
        </w:tc>
        <w:tc>
          <w:tcPr>
            <w:tcW w:w="129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rPr>
            </w:pPr>
            <w:r>
              <w:rPr>
                <w:rFonts w:hint="eastAsia" w:ascii="宋体" w:hAnsi="宋体" w:eastAsia="宋体" w:cs="宋体"/>
                <w:sz w:val="22"/>
                <w:szCs w:val="22"/>
              </w:rPr>
              <w:t>总金额（元）</w:t>
            </w: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rPr>
            </w:pPr>
            <w:r>
              <w:rPr>
                <w:rFonts w:hint="eastAsia" w:ascii="宋体" w:hAnsi="宋体" w:eastAsia="宋体" w:cs="宋体"/>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215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3"/>
              <w:jc w:val="center"/>
              <w:rPr>
                <w:rFonts w:hint="eastAsia" w:ascii="宋体" w:hAnsi="宋体" w:eastAsia="宋体" w:cs="宋体"/>
                <w:sz w:val="22"/>
                <w:szCs w:val="22"/>
              </w:rPr>
            </w:pPr>
          </w:p>
        </w:tc>
        <w:tc>
          <w:tcPr>
            <w:tcW w:w="205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u w:val="singl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u w:val="single"/>
              </w:rPr>
            </w:pPr>
          </w:p>
        </w:tc>
        <w:tc>
          <w:tcPr>
            <w:tcW w:w="149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u w:val="single"/>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sz w:val="22"/>
                <w:szCs w:val="22"/>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9237" w:type="dxa"/>
            <w:gridSpan w:val="6"/>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rPr>
                <w:rFonts w:hint="eastAsia" w:ascii="宋体" w:hAnsi="宋体" w:eastAsia="宋体" w:cs="宋体"/>
                <w:sz w:val="22"/>
                <w:szCs w:val="22"/>
              </w:rPr>
            </w:pPr>
            <w:r>
              <w:rPr>
                <w:rFonts w:hint="eastAsia" w:ascii="宋体" w:hAnsi="宋体" w:eastAsia="宋体" w:cs="宋体"/>
                <w:sz w:val="22"/>
                <w:szCs w:val="22"/>
              </w:rPr>
              <w:t>总价款合计（大写）：人民币</w:t>
            </w:r>
            <w:r>
              <w:rPr>
                <w:rFonts w:hint="eastAsia" w:ascii="宋体" w:hAnsi="宋体" w:eastAsia="宋体" w:cs="宋体"/>
                <w:sz w:val="22"/>
                <w:szCs w:val="22"/>
                <w:u w:val="single"/>
              </w:rPr>
              <w:t xml:space="preserve">            </w:t>
            </w:r>
            <w:r>
              <w:rPr>
                <w:rFonts w:hint="eastAsia" w:ascii="宋体" w:hAnsi="宋体" w:eastAsia="宋体" w:cs="宋体"/>
                <w:sz w:val="22"/>
                <w:szCs w:val="22"/>
              </w:rPr>
              <w:t>元整（小写）￥</w:t>
            </w:r>
            <w:r>
              <w:rPr>
                <w:rFonts w:hint="eastAsia" w:ascii="宋体" w:hAnsi="宋体" w:eastAsia="宋体" w:cs="宋体"/>
                <w:sz w:val="22"/>
                <w:szCs w:val="22"/>
                <w:u w:val="single"/>
              </w:rPr>
              <w:t xml:space="preserve">              </w:t>
            </w:r>
            <w:r>
              <w:rPr>
                <w:rFonts w:hint="eastAsia" w:ascii="宋体" w:hAnsi="宋体" w:eastAsia="宋体" w:cs="宋体"/>
                <w:sz w:val="22"/>
                <w:szCs w:val="22"/>
              </w:rPr>
              <w:t>元</w:t>
            </w:r>
          </w:p>
          <w:p>
            <w:pPr>
              <w:spacing w:line="240" w:lineRule="auto"/>
              <w:jc w:val="left"/>
              <w:rPr>
                <w:rFonts w:hint="eastAsia" w:ascii="宋体" w:hAnsi="宋体" w:eastAsia="宋体" w:cs="宋体"/>
                <w:sz w:val="22"/>
                <w:szCs w:val="22"/>
              </w:rPr>
            </w:pPr>
            <w:r>
              <w:rPr>
                <w:rFonts w:hint="eastAsia" w:ascii="宋体" w:hAnsi="宋体" w:eastAsia="宋体" w:cs="宋体"/>
                <w:sz w:val="22"/>
                <w:szCs w:val="22"/>
              </w:rPr>
              <w:t>备注：合同总价款包括货物出厂到最终验收合格所发生的一切费用（</w:t>
            </w:r>
            <w:r>
              <w:rPr>
                <w:rFonts w:hint="eastAsia" w:ascii="宋体" w:hAnsi="宋体" w:eastAsia="宋体" w:cs="宋体"/>
                <w:color w:val="auto"/>
                <w:sz w:val="22"/>
                <w:szCs w:val="22"/>
                <w:highlight w:val="none"/>
                <w:lang w:val="en-US" w:eastAsia="zh-CN"/>
              </w:rPr>
              <w:t>受益人为采购人的</w:t>
            </w:r>
            <w:r>
              <w:rPr>
                <w:rFonts w:hint="eastAsia" w:ascii="宋体" w:hAnsi="宋体" w:eastAsia="宋体" w:cs="宋体"/>
                <w:sz w:val="22"/>
                <w:szCs w:val="22"/>
              </w:rPr>
              <w:t>保险费除外）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9237" w:type="dxa"/>
            <w:gridSpan w:val="6"/>
            <w:tcBorders>
              <w:top w:val="single" w:color="auto" w:sz="4" w:space="0"/>
              <w:left w:val="single" w:color="auto" w:sz="4" w:space="0"/>
              <w:bottom w:val="single" w:color="auto" w:sz="4" w:space="0"/>
              <w:right w:val="single" w:color="auto" w:sz="4" w:space="0"/>
            </w:tcBorders>
            <w:noWrap w:val="0"/>
            <w:vAlign w:val="center"/>
          </w:tcPr>
          <w:p>
            <w:pPr>
              <w:tabs>
                <w:tab w:val="left" w:pos="360"/>
              </w:tabs>
              <w:spacing w:line="240" w:lineRule="auto"/>
              <w:rPr>
                <w:rFonts w:hint="eastAsia" w:ascii="宋体" w:hAnsi="宋体" w:eastAsia="宋体" w:cs="宋体"/>
                <w:b/>
                <w:bCs/>
                <w:sz w:val="22"/>
                <w:szCs w:val="22"/>
                <w:lang w:eastAsia="zh-CN"/>
              </w:rPr>
            </w:pPr>
            <w:r>
              <w:rPr>
                <w:rFonts w:hint="eastAsia" w:ascii="宋体" w:hAnsi="宋体" w:eastAsia="宋体" w:cs="宋体"/>
                <w:b/>
                <w:bCs/>
                <w:sz w:val="22"/>
                <w:szCs w:val="22"/>
              </w:rPr>
              <w:t>主要配置：</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等具体配置及供货数量以卖方投标文件为依据。</w:t>
            </w:r>
            <w:r>
              <w:rPr>
                <w:rFonts w:hint="eastAsia" w:ascii="宋体" w:hAnsi="宋体" w:eastAsia="宋体" w:cs="宋体"/>
                <w:b/>
                <w:bCs/>
                <w:sz w:val="22"/>
                <w:szCs w:val="22"/>
                <w:lang w:eastAsia="zh-CN"/>
              </w:rPr>
              <w:t>（</w:t>
            </w:r>
            <w:r>
              <w:rPr>
                <w:rFonts w:hint="eastAsia" w:ascii="宋体" w:hAnsi="宋体" w:eastAsia="宋体" w:cs="宋体"/>
                <w:b/>
                <w:bCs/>
                <w:sz w:val="22"/>
                <w:szCs w:val="22"/>
                <w:lang w:val="en-US" w:eastAsia="zh-CN"/>
              </w:rPr>
              <w:t>详见卖方投标文件技术规格参数</w:t>
            </w:r>
            <w:r>
              <w:rPr>
                <w:rFonts w:hint="eastAsia" w:ascii="宋体" w:hAnsi="宋体" w:eastAsia="宋体" w:cs="宋体"/>
                <w:b/>
                <w:bCs/>
                <w:sz w:val="22"/>
                <w:szCs w:val="22"/>
                <w:lang w:eastAsia="zh-CN"/>
              </w:rPr>
              <w:t>）</w:t>
            </w:r>
          </w:p>
          <w:p>
            <w:pPr>
              <w:spacing w:line="240" w:lineRule="auto"/>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备注：（详见卖方投标文件优惠承诺）</w:t>
            </w:r>
          </w:p>
        </w:tc>
      </w:tr>
    </w:tbl>
    <w:p>
      <w:pPr>
        <w:tabs>
          <w:tab w:val="left" w:pos="360"/>
        </w:tabs>
        <w:spacing w:line="240" w:lineRule="auto"/>
        <w:rPr>
          <w:rFonts w:hint="eastAsia" w:ascii="宋体" w:hAnsi="宋体" w:eastAsia="宋体" w:cs="宋体"/>
          <w:b/>
          <w:bCs/>
          <w:sz w:val="22"/>
          <w:szCs w:val="22"/>
        </w:rPr>
      </w:pPr>
      <w:r>
        <w:rPr>
          <w:rFonts w:hint="eastAsia" w:ascii="宋体" w:hAnsi="宋体" w:eastAsia="宋体" w:cs="宋体"/>
          <w:b/>
          <w:bCs/>
          <w:sz w:val="22"/>
          <w:szCs w:val="22"/>
        </w:rPr>
        <w:t>2．货物、材料供应</w:t>
      </w:r>
    </w:p>
    <w:p>
      <w:pPr>
        <w:tabs>
          <w:tab w:val="left" w:pos="360"/>
        </w:tabs>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本合同范围内所需的货物、材料全部由卖方提供，但必须附有合格证、质保书等相关技术资料，如发现不合格的货物、材料由卖方承担全部责任。</w:t>
      </w:r>
    </w:p>
    <w:p>
      <w:pPr>
        <w:tabs>
          <w:tab w:val="left" w:pos="360"/>
        </w:tabs>
        <w:spacing w:line="240" w:lineRule="auto"/>
        <w:rPr>
          <w:rFonts w:hint="eastAsia" w:ascii="宋体" w:hAnsi="宋体" w:eastAsia="宋体" w:cs="宋体"/>
          <w:b/>
          <w:bCs/>
          <w:color w:val="000000"/>
          <w:sz w:val="22"/>
          <w:szCs w:val="22"/>
        </w:rPr>
      </w:pPr>
      <w:r>
        <w:rPr>
          <w:rFonts w:hint="eastAsia" w:ascii="宋体" w:hAnsi="宋体" w:eastAsia="宋体" w:cs="宋体"/>
          <w:b/>
          <w:bCs/>
          <w:color w:val="000000"/>
          <w:sz w:val="22"/>
          <w:szCs w:val="22"/>
        </w:rPr>
        <w:t>3．质量保证</w:t>
      </w:r>
    </w:p>
    <w:p>
      <w:pPr>
        <w:tabs>
          <w:tab w:val="left" w:pos="360"/>
        </w:tabs>
        <w:spacing w:line="240" w:lineRule="auto"/>
        <w:ind w:firstLine="550" w:firstLineChars="250"/>
        <w:rPr>
          <w:rFonts w:hint="eastAsia" w:ascii="宋体" w:hAnsi="宋体" w:eastAsia="宋体" w:cs="宋体"/>
          <w:color w:val="000000"/>
          <w:sz w:val="22"/>
          <w:szCs w:val="22"/>
        </w:rPr>
      </w:pPr>
      <w:r>
        <w:rPr>
          <w:rFonts w:hint="eastAsia" w:ascii="宋体" w:hAnsi="宋体" w:eastAsia="宋体" w:cs="宋体"/>
          <w:color w:val="000000"/>
          <w:sz w:val="22"/>
          <w:szCs w:val="22"/>
        </w:rPr>
        <w:t>3.1卖方所提供的货物应保证是全新的、未使用过的，且完全符合合同规定的质量、规格和性能要求，买方将在现场验收。卖方应保证所提供的货物经正常运转和保养，在其使用寿命期内应具有使买方满意的性能，并且确保一次性通过各项检验和测试。在货物质量保证期内卖方应对货物和配套件的缺陷所产生的任何不足或故障负责。</w:t>
      </w:r>
    </w:p>
    <w:p>
      <w:pPr>
        <w:tabs>
          <w:tab w:val="left" w:pos="360"/>
        </w:tabs>
        <w:spacing w:line="240" w:lineRule="auto"/>
        <w:ind w:firstLine="550" w:firstLineChars="250"/>
        <w:rPr>
          <w:rFonts w:hint="eastAsia" w:ascii="宋体" w:hAnsi="宋体" w:eastAsia="宋体" w:cs="宋体"/>
          <w:color w:val="000000"/>
          <w:sz w:val="22"/>
          <w:szCs w:val="22"/>
        </w:rPr>
      </w:pPr>
      <w:r>
        <w:rPr>
          <w:rFonts w:hint="eastAsia" w:ascii="宋体" w:hAnsi="宋体" w:eastAsia="宋体" w:cs="宋体"/>
          <w:color w:val="000000"/>
          <w:sz w:val="22"/>
          <w:szCs w:val="22"/>
        </w:rPr>
        <w:t>3.2根据买方按检验标准检验的结果或当地质检部门检验的结果，或者在质量保证期内，如果货物的质量或规格型号与合同不符，或证实货物是有缺陷的，包括潜在的缺陷或不符合要求等，买方尽快以书面形式通知卖方，提出索赔。</w:t>
      </w:r>
    </w:p>
    <w:p>
      <w:pPr>
        <w:tabs>
          <w:tab w:val="left" w:pos="360"/>
        </w:tabs>
        <w:spacing w:line="240" w:lineRule="auto"/>
        <w:ind w:firstLine="550" w:firstLineChars="250"/>
        <w:rPr>
          <w:rFonts w:hint="eastAsia" w:ascii="宋体" w:hAnsi="宋体" w:eastAsia="宋体" w:cs="宋体"/>
          <w:color w:val="000000"/>
          <w:sz w:val="22"/>
          <w:szCs w:val="22"/>
        </w:rPr>
      </w:pPr>
      <w:r>
        <w:rPr>
          <w:rFonts w:hint="eastAsia" w:ascii="宋体" w:hAnsi="宋体" w:eastAsia="宋体" w:cs="宋体"/>
          <w:color w:val="000000"/>
          <w:sz w:val="22"/>
          <w:szCs w:val="22"/>
        </w:rPr>
        <w:t>3.3卖方在收到通知后，应在规定期限内免费维修或更换有缺陷的货物或部件。</w:t>
      </w:r>
    </w:p>
    <w:p>
      <w:pPr>
        <w:tabs>
          <w:tab w:val="left" w:pos="360"/>
        </w:tabs>
        <w:spacing w:line="240" w:lineRule="auto"/>
        <w:ind w:firstLine="550" w:firstLineChars="250"/>
        <w:rPr>
          <w:rFonts w:hint="eastAsia" w:ascii="宋体" w:hAnsi="宋体" w:eastAsia="宋体" w:cs="宋体"/>
          <w:color w:val="000000"/>
          <w:sz w:val="22"/>
          <w:szCs w:val="22"/>
        </w:rPr>
      </w:pPr>
      <w:r>
        <w:rPr>
          <w:rFonts w:hint="eastAsia" w:ascii="宋体" w:hAnsi="宋体" w:eastAsia="宋体" w:cs="宋体"/>
          <w:color w:val="000000"/>
          <w:sz w:val="22"/>
          <w:szCs w:val="22"/>
        </w:rPr>
        <w:t>3.4合同货物的质量、技术标准如在</w:t>
      </w:r>
      <w:r>
        <w:rPr>
          <w:rFonts w:hint="eastAsia" w:ascii="宋体" w:hAnsi="宋体" w:eastAsia="宋体" w:cs="宋体"/>
          <w:color w:val="000000"/>
          <w:sz w:val="22"/>
          <w:szCs w:val="22"/>
          <w:lang w:eastAsia="zh-CN"/>
        </w:rPr>
        <w:t>采购</w:t>
      </w:r>
      <w:r>
        <w:rPr>
          <w:rFonts w:hint="eastAsia" w:ascii="宋体" w:hAnsi="宋体" w:eastAsia="宋体" w:cs="宋体"/>
          <w:color w:val="000000"/>
          <w:sz w:val="22"/>
          <w:szCs w:val="22"/>
        </w:rPr>
        <w:t>文件中无相应说明，则按中华人民共和国颁布的最新国家标准或行业（部）标准或相应的国际标准执行。没有国家或行业（部）标准的则按企业标准执行。</w:t>
      </w:r>
    </w:p>
    <w:p>
      <w:pPr>
        <w:tabs>
          <w:tab w:val="left" w:pos="360"/>
        </w:tabs>
        <w:spacing w:line="240" w:lineRule="auto"/>
        <w:rPr>
          <w:rFonts w:hint="eastAsia" w:ascii="宋体" w:hAnsi="宋体" w:eastAsia="宋体" w:cs="宋体"/>
          <w:b/>
          <w:bCs/>
          <w:color w:val="000000"/>
          <w:sz w:val="22"/>
          <w:szCs w:val="22"/>
        </w:rPr>
      </w:pPr>
      <w:r>
        <w:rPr>
          <w:rFonts w:hint="eastAsia" w:ascii="宋体" w:hAnsi="宋体" w:eastAsia="宋体" w:cs="宋体"/>
          <w:b/>
          <w:bCs/>
          <w:color w:val="000000"/>
          <w:sz w:val="22"/>
          <w:szCs w:val="22"/>
        </w:rPr>
        <w:t>4．专利权</w:t>
      </w:r>
    </w:p>
    <w:p>
      <w:pPr>
        <w:tabs>
          <w:tab w:val="left" w:pos="360"/>
        </w:tabs>
        <w:spacing w:line="240" w:lineRule="auto"/>
        <w:ind w:firstLine="550" w:firstLineChars="250"/>
        <w:rPr>
          <w:rFonts w:hint="eastAsia" w:ascii="宋体" w:hAnsi="宋体" w:eastAsia="宋体" w:cs="宋体"/>
          <w:color w:val="000000"/>
          <w:sz w:val="22"/>
          <w:szCs w:val="22"/>
        </w:rPr>
      </w:pPr>
      <w:r>
        <w:rPr>
          <w:rFonts w:hint="eastAsia" w:ascii="宋体" w:hAnsi="宋体" w:eastAsia="宋体" w:cs="宋体"/>
          <w:color w:val="000000"/>
          <w:sz w:val="22"/>
          <w:szCs w:val="22"/>
        </w:rPr>
        <w:t>4.1卖方对买方在使用该产品时所涉及到的专利负责，并不伤害采购人的利益。</w:t>
      </w:r>
    </w:p>
    <w:p>
      <w:pPr>
        <w:tabs>
          <w:tab w:val="left" w:pos="360"/>
        </w:tabs>
        <w:spacing w:line="240" w:lineRule="auto"/>
        <w:ind w:firstLine="550" w:firstLineChars="250"/>
        <w:rPr>
          <w:rFonts w:hint="eastAsia" w:ascii="宋体" w:hAnsi="宋体" w:eastAsia="宋体" w:cs="宋体"/>
          <w:color w:val="000000"/>
          <w:sz w:val="22"/>
          <w:szCs w:val="22"/>
        </w:rPr>
      </w:pPr>
      <w:r>
        <w:rPr>
          <w:rFonts w:hint="eastAsia" w:ascii="宋体" w:hAnsi="宋体" w:eastAsia="宋体" w:cs="宋体"/>
          <w:color w:val="000000"/>
          <w:sz w:val="22"/>
          <w:szCs w:val="22"/>
        </w:rPr>
        <w:t>4.2所有文字、商标、技术和其他知识产权侵权所造成的相关责任及费用买方概不负责。</w:t>
      </w:r>
    </w:p>
    <w:p>
      <w:pPr>
        <w:tabs>
          <w:tab w:val="left" w:pos="360"/>
        </w:tabs>
        <w:spacing w:line="240" w:lineRule="auto"/>
        <w:rPr>
          <w:rFonts w:hint="eastAsia" w:ascii="宋体" w:hAnsi="宋体" w:eastAsia="宋体" w:cs="宋体"/>
          <w:b/>
          <w:bCs/>
          <w:color w:val="000000"/>
          <w:sz w:val="22"/>
          <w:szCs w:val="22"/>
        </w:rPr>
      </w:pPr>
      <w:r>
        <w:rPr>
          <w:rFonts w:hint="eastAsia" w:ascii="宋体" w:hAnsi="宋体" w:eastAsia="宋体" w:cs="宋体"/>
          <w:b/>
          <w:bCs/>
          <w:color w:val="000000"/>
          <w:sz w:val="22"/>
          <w:szCs w:val="22"/>
        </w:rPr>
        <w:t>5．包装要求</w:t>
      </w:r>
    </w:p>
    <w:p>
      <w:pPr>
        <w:tabs>
          <w:tab w:val="left" w:pos="360"/>
        </w:tabs>
        <w:spacing w:line="240" w:lineRule="auto"/>
        <w:ind w:firstLine="550" w:firstLineChars="250"/>
        <w:rPr>
          <w:rFonts w:hint="eastAsia" w:ascii="宋体" w:hAnsi="宋体" w:eastAsia="宋体" w:cs="宋体"/>
          <w:color w:val="000000"/>
          <w:sz w:val="22"/>
          <w:szCs w:val="22"/>
        </w:rPr>
      </w:pPr>
      <w:r>
        <w:rPr>
          <w:rFonts w:hint="eastAsia" w:ascii="宋体" w:hAnsi="宋体" w:eastAsia="宋体" w:cs="宋体"/>
          <w:color w:val="000000"/>
          <w:sz w:val="22"/>
          <w:szCs w:val="22"/>
        </w:rPr>
        <w:t>5.1除合同另有规定外，卖方提供的货物，均采用国家或专业标准保护措施进行包装，使包装适用于陆上的长途运输，确保货物安全无损运抵现场。对由于运输过程中引起的货物锈蚀、损坏或损失卖方应承担全部责任。</w:t>
      </w:r>
    </w:p>
    <w:p>
      <w:pPr>
        <w:tabs>
          <w:tab w:val="left" w:pos="360"/>
        </w:tabs>
        <w:spacing w:line="240" w:lineRule="auto"/>
        <w:ind w:firstLine="550" w:firstLineChars="250"/>
        <w:rPr>
          <w:rFonts w:hint="eastAsia" w:ascii="宋体" w:hAnsi="宋体" w:eastAsia="宋体" w:cs="宋体"/>
          <w:color w:val="000000"/>
          <w:sz w:val="22"/>
          <w:szCs w:val="22"/>
          <w:highlight w:val="none"/>
        </w:rPr>
      </w:pPr>
      <w:r>
        <w:rPr>
          <w:rFonts w:hint="eastAsia" w:ascii="宋体" w:hAnsi="宋体" w:eastAsia="宋体" w:cs="宋体"/>
          <w:color w:val="000000"/>
          <w:sz w:val="22"/>
          <w:szCs w:val="22"/>
        </w:rPr>
        <w:t>5.2</w:t>
      </w:r>
      <w:r>
        <w:rPr>
          <w:rFonts w:hint="eastAsia" w:ascii="宋体" w:hAnsi="宋体" w:eastAsia="宋体" w:cs="宋体"/>
          <w:color w:val="000000"/>
          <w:sz w:val="22"/>
          <w:szCs w:val="22"/>
          <w:u w:val="single"/>
        </w:rPr>
        <w:t>随车附件：包装箱内必须附有装箱清单、合格证、质量保证书、保修保养卡、（纸质或电子版电）相应的每一套货物的中文技术文件</w:t>
      </w:r>
      <w:r>
        <w:rPr>
          <w:rFonts w:hint="eastAsia" w:ascii="宋体" w:hAnsi="宋体" w:eastAsia="宋体" w:cs="宋体"/>
          <w:color w:val="000000"/>
          <w:sz w:val="22"/>
          <w:szCs w:val="22"/>
          <w:u w:val="single"/>
          <w:lang w:eastAsia="zh-CN"/>
        </w:rPr>
        <w:t>，</w:t>
      </w:r>
      <w:r>
        <w:rPr>
          <w:rFonts w:hint="eastAsia" w:ascii="宋体" w:hAnsi="宋体" w:eastAsia="宋体" w:cs="宋体"/>
          <w:color w:val="000000"/>
          <w:sz w:val="22"/>
          <w:szCs w:val="22"/>
          <w:u w:val="single"/>
        </w:rPr>
        <w:t>例如：产品目录、图纸、操作手册、使用说明</w:t>
      </w:r>
      <w:r>
        <w:rPr>
          <w:rFonts w:hint="eastAsia" w:ascii="宋体" w:hAnsi="宋体" w:eastAsia="宋体" w:cs="宋体"/>
          <w:color w:val="000000"/>
          <w:sz w:val="22"/>
          <w:szCs w:val="22"/>
          <w:highlight w:val="none"/>
          <w:u w:val="single"/>
        </w:rPr>
        <w:t>、维护手册和/或服务指南</w:t>
      </w:r>
      <w:r>
        <w:rPr>
          <w:rFonts w:hint="eastAsia" w:ascii="宋体" w:hAnsi="宋体" w:eastAsia="宋体" w:cs="宋体"/>
          <w:color w:val="000000"/>
          <w:sz w:val="22"/>
          <w:szCs w:val="22"/>
          <w:highlight w:val="none"/>
          <w:u w:val="single"/>
          <w:lang w:val="en-US" w:eastAsia="zh-CN"/>
        </w:rPr>
        <w:t>等</w:t>
      </w:r>
      <w:r>
        <w:rPr>
          <w:rFonts w:hint="eastAsia" w:ascii="宋体" w:hAnsi="宋体" w:eastAsia="宋体" w:cs="宋体"/>
          <w:color w:val="000000"/>
          <w:sz w:val="22"/>
          <w:szCs w:val="22"/>
          <w:highlight w:val="none"/>
          <w:u w:val="single"/>
        </w:rPr>
        <w:t>。</w:t>
      </w:r>
    </w:p>
    <w:p>
      <w:pPr>
        <w:tabs>
          <w:tab w:val="left" w:pos="360"/>
        </w:tabs>
        <w:spacing w:line="240" w:lineRule="auto"/>
        <w:ind w:firstLine="550" w:firstLineChars="25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5.3 卖方负责将货物安全、无损的运抵买方指定的地点。</w:t>
      </w:r>
    </w:p>
    <w:p>
      <w:pPr>
        <w:tabs>
          <w:tab w:val="left" w:pos="360"/>
        </w:tabs>
        <w:spacing w:line="240" w:lineRule="auto"/>
        <w:ind w:firstLine="550" w:firstLineChars="25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5.5货物在发运过程中发生损坏或短缺、由卖方无条件负责索赔。</w:t>
      </w:r>
    </w:p>
    <w:p>
      <w:pPr>
        <w:tabs>
          <w:tab w:val="left" w:pos="360"/>
        </w:tabs>
        <w:spacing w:line="240" w:lineRule="auto"/>
        <w:rPr>
          <w:rFonts w:hint="eastAsia" w:ascii="宋体" w:hAnsi="宋体" w:eastAsia="宋体" w:cs="宋体"/>
          <w:b/>
          <w:sz w:val="22"/>
          <w:szCs w:val="22"/>
          <w:highlight w:val="none"/>
          <w:u w:val="single"/>
        </w:rPr>
      </w:pPr>
      <w:r>
        <w:rPr>
          <w:rFonts w:hint="eastAsia" w:ascii="宋体" w:hAnsi="宋体" w:eastAsia="宋体" w:cs="宋体"/>
          <w:b/>
          <w:bCs/>
          <w:color w:val="000000"/>
          <w:sz w:val="22"/>
          <w:szCs w:val="22"/>
          <w:highlight w:val="none"/>
        </w:rPr>
        <w:t>6．</w:t>
      </w:r>
      <w:r>
        <w:rPr>
          <w:rFonts w:hint="eastAsia" w:ascii="宋体" w:hAnsi="宋体" w:eastAsia="宋体" w:cs="宋体"/>
          <w:b/>
          <w:color w:val="000000"/>
          <w:sz w:val="22"/>
          <w:szCs w:val="22"/>
          <w:highlight w:val="none"/>
        </w:rPr>
        <w:t>本合同项下货物质量保证期为</w:t>
      </w:r>
      <w:r>
        <w:rPr>
          <w:rFonts w:hint="eastAsia" w:ascii="宋体" w:hAnsi="宋体" w:eastAsia="宋体" w:cs="宋体"/>
          <w:b/>
          <w:sz w:val="22"/>
          <w:szCs w:val="22"/>
          <w:highlight w:val="none"/>
          <w:u w:val="single"/>
        </w:rPr>
        <w:t>自货物通过最终验收</w:t>
      </w:r>
      <w:r>
        <w:rPr>
          <w:rFonts w:hint="eastAsia" w:ascii="宋体" w:hAnsi="宋体" w:eastAsia="宋体" w:cs="宋体"/>
          <w:b/>
          <w:sz w:val="22"/>
          <w:szCs w:val="22"/>
          <w:highlight w:val="none"/>
          <w:u w:val="single"/>
          <w:lang w:val="en-US" w:eastAsia="zh-CN"/>
        </w:rPr>
        <w:t>合格后</w:t>
      </w:r>
      <w:r>
        <w:rPr>
          <w:rFonts w:hint="eastAsia" w:ascii="宋体" w:hAnsi="宋体" w:eastAsia="宋体" w:cs="宋体"/>
          <w:b/>
          <w:sz w:val="22"/>
          <w:szCs w:val="22"/>
          <w:highlight w:val="none"/>
          <w:u w:val="single"/>
        </w:rPr>
        <w:t>起，实行</w:t>
      </w:r>
      <w:r>
        <w:rPr>
          <w:rFonts w:hint="eastAsia" w:ascii="宋体" w:hAnsi="宋体" w:eastAsia="宋体" w:cs="宋体"/>
          <w:b/>
          <w:color w:val="FF0000"/>
          <w:sz w:val="22"/>
          <w:szCs w:val="22"/>
          <w:highlight w:val="none"/>
          <w:u w:val="single"/>
          <w:lang w:val="en-US" w:eastAsia="zh-CN"/>
        </w:rPr>
        <w:t xml:space="preserve">     </w:t>
      </w:r>
      <w:r>
        <w:rPr>
          <w:rFonts w:hint="eastAsia" w:ascii="宋体" w:hAnsi="宋体" w:eastAsia="宋体" w:cs="宋体"/>
          <w:b/>
          <w:color w:val="FF0000"/>
          <w:sz w:val="22"/>
          <w:szCs w:val="22"/>
          <w:highlight w:val="none"/>
          <w:u w:val="single"/>
        </w:rPr>
        <w:t>年</w:t>
      </w:r>
      <w:r>
        <w:rPr>
          <w:rFonts w:hint="eastAsia" w:ascii="宋体" w:hAnsi="宋体" w:eastAsia="宋体" w:cs="宋体"/>
          <w:b/>
          <w:sz w:val="22"/>
          <w:szCs w:val="22"/>
          <w:highlight w:val="none"/>
          <w:u w:val="single"/>
        </w:rPr>
        <w:t>质保服务。</w:t>
      </w:r>
      <w:r>
        <w:rPr>
          <w:rFonts w:hint="eastAsia" w:ascii="宋体" w:hAnsi="宋体" w:eastAsia="宋体" w:cs="宋体"/>
          <w:b/>
          <w:color w:val="000000"/>
          <w:sz w:val="22"/>
          <w:szCs w:val="22"/>
          <w:highlight w:val="none"/>
          <w:u w:val="single"/>
        </w:rPr>
        <w:t>（货物另有超过质保期规定的按就高原则执行），在保修期内所产生的相关费用由卖方承担。</w:t>
      </w:r>
      <w:r>
        <w:rPr>
          <w:rFonts w:hint="eastAsia" w:ascii="宋体" w:hAnsi="宋体" w:eastAsia="宋体" w:cs="宋体"/>
          <w:b/>
          <w:sz w:val="22"/>
          <w:szCs w:val="22"/>
          <w:highlight w:val="none"/>
          <w:u w:val="single"/>
        </w:rPr>
        <w:t>（易磨易损件及人为故障除外</w:t>
      </w:r>
      <w:r>
        <w:rPr>
          <w:rFonts w:hint="eastAsia" w:ascii="宋体" w:hAnsi="宋体" w:eastAsia="宋体" w:cs="宋体"/>
          <w:b/>
          <w:sz w:val="22"/>
          <w:szCs w:val="22"/>
          <w:highlight w:val="none"/>
          <w:u w:val="single"/>
          <w:lang w:eastAsia="zh-CN"/>
        </w:rPr>
        <w:t>，</w:t>
      </w:r>
      <w:r>
        <w:rPr>
          <w:rFonts w:hint="eastAsia" w:ascii="宋体" w:hAnsi="宋体" w:eastAsia="宋体" w:cs="宋体"/>
          <w:b/>
          <w:color w:val="auto"/>
          <w:sz w:val="22"/>
          <w:szCs w:val="22"/>
          <w:highlight w:val="none"/>
          <w:u w:val="single"/>
          <w:lang w:val="en-US" w:eastAsia="zh-CN"/>
        </w:rPr>
        <w:t>投标人应把易损件以清单形式列明</w:t>
      </w:r>
      <w:r>
        <w:rPr>
          <w:rFonts w:hint="eastAsia" w:ascii="宋体" w:hAnsi="宋体" w:eastAsia="宋体" w:cs="宋体"/>
          <w:b/>
          <w:sz w:val="22"/>
          <w:szCs w:val="22"/>
          <w:highlight w:val="none"/>
          <w:u w:val="single"/>
        </w:rPr>
        <w:t>）。</w:t>
      </w:r>
    </w:p>
    <w:p>
      <w:pPr>
        <w:tabs>
          <w:tab w:val="left" w:pos="360"/>
        </w:tabs>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7．档案资料</w:t>
      </w:r>
    </w:p>
    <w:p>
      <w:pPr>
        <w:tabs>
          <w:tab w:val="left" w:pos="360"/>
        </w:tabs>
        <w:spacing w:line="240" w:lineRule="auto"/>
        <w:ind w:firstLine="550" w:firstLineChars="25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档案资料包括：</w:t>
      </w:r>
      <w:r>
        <w:rPr>
          <w:rFonts w:hint="eastAsia" w:ascii="宋体" w:hAnsi="宋体" w:eastAsia="宋体" w:cs="宋体"/>
          <w:color w:val="000000"/>
          <w:sz w:val="22"/>
          <w:szCs w:val="22"/>
          <w:highlight w:val="none"/>
          <w:u w:val="single"/>
        </w:rPr>
        <w:t>货物的数量、型号、规格、生产厂家的产品检测证书、出厂检验报告、合格证书、质量服务卡等有关资料。（进口配件交货时，卖方必须提交原产地证明、海关相关证明等相应的证明文件）随车工具清单等。全部随车资料归买方所有。</w:t>
      </w:r>
    </w:p>
    <w:p>
      <w:pPr>
        <w:tabs>
          <w:tab w:val="left" w:pos="360"/>
        </w:tabs>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8. 技术资料</w:t>
      </w:r>
    </w:p>
    <w:p>
      <w:pPr>
        <w:pStyle w:val="14"/>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技术资料包括：</w:t>
      </w:r>
      <w:r>
        <w:rPr>
          <w:rFonts w:hint="eastAsia" w:ascii="宋体" w:hAnsi="宋体" w:eastAsia="宋体" w:cs="宋体"/>
          <w:color w:val="000000"/>
          <w:sz w:val="22"/>
          <w:szCs w:val="22"/>
          <w:highlight w:val="none"/>
          <w:u w:val="single"/>
        </w:rPr>
        <w:t>纸质或电子版电、气路原理图</w:t>
      </w:r>
      <w:r>
        <w:rPr>
          <w:rFonts w:hint="eastAsia" w:ascii="宋体" w:hAnsi="宋体" w:eastAsia="宋体" w:cs="宋体"/>
          <w:color w:val="000000"/>
          <w:sz w:val="22"/>
          <w:szCs w:val="22"/>
          <w:highlight w:val="none"/>
          <w:u w:val="single"/>
          <w:lang w:eastAsia="zh-CN"/>
        </w:rPr>
        <w:t>、</w:t>
      </w:r>
      <w:r>
        <w:rPr>
          <w:rFonts w:hint="eastAsia" w:ascii="宋体" w:hAnsi="宋体" w:eastAsia="宋体" w:cs="宋体"/>
          <w:color w:val="000000"/>
          <w:sz w:val="22"/>
          <w:szCs w:val="22"/>
          <w:highlight w:val="none"/>
          <w:u w:val="single"/>
        </w:rPr>
        <w:t>液压原理图</w:t>
      </w:r>
      <w:r>
        <w:rPr>
          <w:rFonts w:hint="eastAsia" w:ascii="宋体" w:hAnsi="宋体" w:eastAsia="宋体" w:cs="宋体"/>
          <w:color w:val="000000"/>
          <w:sz w:val="22"/>
          <w:szCs w:val="22"/>
          <w:highlight w:val="none"/>
          <w:u w:val="single"/>
          <w:lang w:eastAsia="zh-CN"/>
        </w:rPr>
        <w:t>、</w:t>
      </w:r>
      <w:r>
        <w:rPr>
          <w:rFonts w:hint="eastAsia" w:ascii="宋体" w:hAnsi="宋体" w:eastAsia="宋体" w:cs="宋体"/>
          <w:color w:val="000000"/>
          <w:sz w:val="22"/>
          <w:szCs w:val="22"/>
          <w:highlight w:val="none"/>
          <w:u w:val="single"/>
        </w:rPr>
        <w:t>技术说明书、操作和维修手册及其他必须提供的技术资料。</w:t>
      </w:r>
    </w:p>
    <w:p>
      <w:pPr>
        <w:pStyle w:val="14"/>
        <w:numPr>
          <w:ilvl w:val="0"/>
          <w:numId w:val="23"/>
        </w:numPr>
        <w:spacing w:line="240" w:lineRule="auto"/>
        <w:ind w:firstLine="0" w:firstLineChars="0"/>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交付使用日期：</w:t>
      </w:r>
    </w:p>
    <w:p>
      <w:pPr>
        <w:pStyle w:val="14"/>
        <w:numPr>
          <w:ilvl w:val="0"/>
          <w:numId w:val="0"/>
        </w:numPr>
        <w:spacing w:line="240" w:lineRule="auto"/>
        <w:rPr>
          <w:rFonts w:hint="eastAsia" w:ascii="宋体" w:hAnsi="宋体" w:eastAsia="宋体" w:cs="宋体"/>
          <w:b/>
          <w:bCs w:val="0"/>
          <w:color w:val="000000"/>
          <w:sz w:val="22"/>
          <w:szCs w:val="22"/>
          <w:highlight w:val="none"/>
          <w:u w:val="none"/>
          <w:lang w:val="en-US" w:eastAsia="zh-CN"/>
        </w:rPr>
      </w:pPr>
      <w:r>
        <w:rPr>
          <w:rFonts w:hint="eastAsia" w:ascii="宋体" w:hAnsi="宋体" w:eastAsia="宋体" w:cs="宋体"/>
          <w:b w:val="0"/>
          <w:bCs/>
          <w:color w:val="000000"/>
          <w:sz w:val="22"/>
          <w:szCs w:val="22"/>
          <w:highlight w:val="none"/>
          <w:u w:val="none"/>
          <w:lang w:val="en-US" w:eastAsia="zh-CN"/>
        </w:rPr>
        <w:t>9.1</w:t>
      </w:r>
      <w:r>
        <w:rPr>
          <w:rFonts w:hint="eastAsia" w:ascii="宋体" w:hAnsi="宋体" w:eastAsia="宋体" w:cs="宋体"/>
          <w:b/>
          <w:bCs w:val="0"/>
          <w:color w:val="000000"/>
          <w:sz w:val="22"/>
          <w:szCs w:val="22"/>
          <w:highlight w:val="none"/>
          <w:u w:val="none"/>
        </w:rPr>
        <w:t>合同生效后</w:t>
      </w:r>
      <w:r>
        <w:rPr>
          <w:rFonts w:hint="eastAsia" w:ascii="宋体" w:hAnsi="宋体" w:eastAsia="宋体" w:cs="宋体"/>
          <w:b/>
          <w:bCs w:val="0"/>
          <w:color w:val="FF0000"/>
          <w:sz w:val="22"/>
          <w:szCs w:val="22"/>
          <w:highlight w:val="none"/>
          <w:u w:val="single"/>
          <w:lang w:eastAsia="zh-CN"/>
        </w:rPr>
        <w:t xml:space="preserve">    </w:t>
      </w:r>
      <w:r>
        <w:rPr>
          <w:rFonts w:hint="eastAsia" w:ascii="宋体" w:hAnsi="宋体" w:eastAsia="宋体" w:cs="宋体"/>
          <w:b/>
          <w:bCs w:val="0"/>
          <w:color w:val="FF0000"/>
          <w:sz w:val="22"/>
          <w:szCs w:val="22"/>
          <w:highlight w:val="none"/>
          <w:u w:val="none"/>
          <w:lang w:val="en-US" w:eastAsia="zh-CN"/>
        </w:rPr>
        <w:t>个</w:t>
      </w:r>
      <w:r>
        <w:rPr>
          <w:rFonts w:hint="eastAsia" w:ascii="宋体" w:hAnsi="宋体" w:eastAsia="宋体" w:cs="宋体"/>
          <w:b/>
          <w:bCs w:val="0"/>
          <w:color w:val="000000"/>
          <w:sz w:val="22"/>
          <w:szCs w:val="22"/>
          <w:highlight w:val="none"/>
          <w:u w:val="none"/>
          <w:lang w:val="en-US" w:eastAsia="zh-CN"/>
        </w:rPr>
        <w:t>日历天</w:t>
      </w:r>
      <w:r>
        <w:rPr>
          <w:rFonts w:hint="eastAsia" w:ascii="宋体" w:hAnsi="宋体" w:eastAsia="宋体" w:cs="宋体"/>
          <w:b/>
          <w:bCs w:val="0"/>
          <w:color w:val="000000"/>
          <w:sz w:val="22"/>
          <w:szCs w:val="22"/>
          <w:highlight w:val="none"/>
          <w:u w:val="none"/>
          <w:lang w:eastAsia="zh-CN"/>
        </w:rPr>
        <w:t>内</w:t>
      </w:r>
      <w:r>
        <w:rPr>
          <w:rFonts w:hint="eastAsia" w:ascii="宋体" w:hAnsi="宋体" w:eastAsia="宋体" w:cs="宋体"/>
          <w:b/>
          <w:bCs w:val="0"/>
          <w:color w:val="000000"/>
          <w:sz w:val="22"/>
          <w:szCs w:val="22"/>
          <w:highlight w:val="none"/>
          <w:u w:val="none"/>
          <w:lang w:val="en-US" w:eastAsia="zh-CN"/>
        </w:rPr>
        <w:t>交货并通过</w:t>
      </w:r>
      <w:r>
        <w:rPr>
          <w:rFonts w:hint="eastAsia" w:ascii="宋体" w:hAnsi="宋体" w:cs="宋体"/>
          <w:b/>
          <w:color w:val="000000"/>
          <w:sz w:val="22"/>
          <w:szCs w:val="22"/>
          <w:highlight w:val="none"/>
          <w:lang w:val="en-US" w:eastAsia="zh-CN"/>
        </w:rPr>
        <w:t>买方</w:t>
      </w:r>
      <w:r>
        <w:rPr>
          <w:rFonts w:hint="eastAsia" w:ascii="宋体" w:hAnsi="宋体" w:eastAsia="宋体" w:cs="宋体"/>
          <w:b/>
          <w:bCs w:val="0"/>
          <w:color w:val="000000"/>
          <w:sz w:val="22"/>
          <w:szCs w:val="22"/>
          <w:highlight w:val="none"/>
          <w:u w:val="none"/>
          <w:lang w:val="en-US" w:eastAsia="zh-CN"/>
        </w:rPr>
        <w:t>最终验收。</w:t>
      </w:r>
    </w:p>
    <w:p>
      <w:pPr>
        <w:pStyle w:val="14"/>
        <w:spacing w:line="240" w:lineRule="auto"/>
        <w:ind w:left="0" w:leftChars="0" w:firstLine="0" w:firstLineChars="0"/>
        <w:rPr>
          <w:rFonts w:hint="eastAsia" w:ascii="宋体" w:hAnsi="宋体" w:eastAsia="宋体" w:cs="宋体"/>
          <w:b/>
          <w:color w:val="000000"/>
          <w:sz w:val="22"/>
          <w:szCs w:val="22"/>
          <w:highlight w:val="none"/>
          <w:u w:val="none"/>
          <w:lang w:val="en-US" w:eastAsia="zh-CN"/>
        </w:rPr>
      </w:pPr>
      <w:r>
        <w:rPr>
          <w:rFonts w:hint="eastAsia" w:ascii="宋体" w:hAnsi="宋体" w:eastAsia="宋体" w:cs="宋体"/>
          <w:b w:val="0"/>
          <w:bCs/>
          <w:color w:val="000000"/>
          <w:sz w:val="22"/>
          <w:szCs w:val="22"/>
          <w:highlight w:val="none"/>
          <w:lang w:val="en-US" w:eastAsia="zh-CN"/>
        </w:rPr>
        <w:t>9.2</w:t>
      </w:r>
      <w:r>
        <w:rPr>
          <w:rFonts w:hint="eastAsia" w:ascii="宋体" w:hAnsi="宋体" w:eastAsia="宋体" w:cs="宋体"/>
          <w:b/>
          <w:color w:val="000000"/>
          <w:sz w:val="22"/>
          <w:szCs w:val="22"/>
          <w:highlight w:val="none"/>
        </w:rPr>
        <w:t>交货地点：</w:t>
      </w:r>
      <w:r>
        <w:rPr>
          <w:rFonts w:hint="eastAsia" w:ascii="宋体" w:hAnsi="宋体" w:cs="宋体"/>
          <w:b/>
          <w:color w:val="000000"/>
          <w:sz w:val="22"/>
          <w:szCs w:val="22"/>
          <w:highlight w:val="none"/>
          <w:lang w:val="en-US" w:eastAsia="zh-CN"/>
        </w:rPr>
        <w:t>买方</w:t>
      </w:r>
      <w:r>
        <w:rPr>
          <w:rFonts w:hint="eastAsia" w:ascii="宋体" w:hAnsi="宋体" w:eastAsia="宋体" w:cs="宋体"/>
          <w:b/>
          <w:color w:val="000000"/>
          <w:sz w:val="22"/>
          <w:szCs w:val="22"/>
          <w:highlight w:val="none"/>
          <w:u w:val="none"/>
        </w:rPr>
        <w:t>指定地点</w:t>
      </w:r>
      <w:r>
        <w:rPr>
          <w:rFonts w:hint="eastAsia" w:ascii="宋体" w:hAnsi="宋体" w:eastAsia="宋体" w:cs="宋体"/>
          <w:b/>
          <w:color w:val="000000"/>
          <w:sz w:val="22"/>
          <w:szCs w:val="22"/>
          <w:highlight w:val="none"/>
          <w:u w:val="none"/>
          <w:lang w:eastAsia="zh-CN"/>
        </w:rPr>
        <w:t>（</w:t>
      </w:r>
      <w:r>
        <w:rPr>
          <w:rFonts w:hint="eastAsia" w:ascii="宋体" w:hAnsi="宋体" w:eastAsia="宋体" w:cs="宋体"/>
          <w:b/>
          <w:color w:val="000000"/>
          <w:sz w:val="22"/>
          <w:szCs w:val="22"/>
          <w:highlight w:val="none"/>
          <w:u w:val="none"/>
          <w:lang w:val="en-US" w:eastAsia="zh-CN"/>
        </w:rPr>
        <w:t>装卸、运输过程保险及运费由卖方承担</w:t>
      </w:r>
      <w:r>
        <w:rPr>
          <w:rFonts w:hint="eastAsia" w:ascii="宋体" w:hAnsi="宋体" w:eastAsia="宋体" w:cs="宋体"/>
          <w:b/>
          <w:color w:val="000000"/>
          <w:sz w:val="22"/>
          <w:szCs w:val="22"/>
          <w:highlight w:val="none"/>
          <w:u w:val="none"/>
          <w:lang w:eastAsia="zh-CN"/>
        </w:rPr>
        <w:t>）</w:t>
      </w:r>
    </w:p>
    <w:p>
      <w:pPr>
        <w:pStyle w:val="14"/>
        <w:numPr>
          <w:ilvl w:val="0"/>
          <w:numId w:val="23"/>
        </w:numPr>
        <w:spacing w:line="240" w:lineRule="auto"/>
        <w:ind w:left="0" w:leftChars="0" w:firstLine="0" w:firstLineChars="0"/>
        <w:rPr>
          <w:rFonts w:hint="eastAsia" w:ascii="宋体" w:hAnsi="宋体" w:eastAsia="宋体" w:cs="宋体"/>
          <w:b/>
          <w:color w:val="000000"/>
          <w:sz w:val="22"/>
          <w:szCs w:val="22"/>
          <w:highlight w:val="none"/>
          <w:u w:val="none"/>
          <w:lang w:val="en-US" w:eastAsia="zh-CN"/>
        </w:rPr>
      </w:pPr>
      <w:r>
        <w:rPr>
          <w:rFonts w:hint="eastAsia" w:ascii="宋体" w:hAnsi="宋体" w:eastAsia="宋体" w:cs="宋体"/>
          <w:b/>
          <w:color w:val="000000"/>
          <w:sz w:val="22"/>
          <w:szCs w:val="22"/>
          <w:highlight w:val="none"/>
          <w:u w:val="none"/>
          <w:lang w:val="en-US" w:eastAsia="zh-CN"/>
        </w:rPr>
        <w:t>验收：按</w:t>
      </w:r>
      <w:r>
        <w:rPr>
          <w:rFonts w:hint="eastAsia" w:ascii="宋体" w:hAnsi="宋体" w:cs="宋体"/>
          <w:b/>
          <w:color w:val="000000"/>
          <w:sz w:val="22"/>
          <w:szCs w:val="22"/>
          <w:highlight w:val="none"/>
          <w:u w:val="none"/>
          <w:lang w:val="en-US" w:eastAsia="zh-CN"/>
        </w:rPr>
        <w:t>胶轮压路机</w:t>
      </w:r>
      <w:r>
        <w:rPr>
          <w:rFonts w:hint="eastAsia" w:ascii="宋体" w:hAnsi="宋体" w:eastAsia="宋体" w:cs="宋体"/>
          <w:b/>
          <w:color w:val="000000"/>
          <w:sz w:val="22"/>
          <w:szCs w:val="22"/>
          <w:highlight w:val="none"/>
          <w:u w:val="none"/>
          <w:lang w:val="en-US" w:eastAsia="zh-CN"/>
        </w:rPr>
        <w:t>项目的采购文件规定执行</w:t>
      </w:r>
    </w:p>
    <w:p>
      <w:pPr>
        <w:pStyle w:val="14"/>
        <w:numPr>
          <w:ilvl w:val="0"/>
          <w:numId w:val="0"/>
        </w:numPr>
        <w:spacing w:line="240" w:lineRule="auto"/>
        <w:ind w:leftChars="0"/>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u w:val="none"/>
          <w:lang w:val="en-US" w:eastAsia="zh-CN"/>
        </w:rPr>
        <w:t>11.售后服务：按卖方投标文件承诺执行</w:t>
      </w:r>
    </w:p>
    <w:p>
      <w:pPr>
        <w:pStyle w:val="14"/>
        <w:numPr>
          <w:ilvl w:val="0"/>
          <w:numId w:val="0"/>
        </w:numPr>
        <w:spacing w:line="240" w:lineRule="auto"/>
        <w:ind w:leftChars="0"/>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val="en-US" w:eastAsia="zh-CN"/>
        </w:rPr>
        <w:t>12.</w:t>
      </w:r>
      <w:r>
        <w:rPr>
          <w:rFonts w:hint="eastAsia" w:ascii="宋体" w:hAnsi="宋体" w:eastAsia="宋体" w:cs="宋体"/>
          <w:b/>
          <w:color w:val="000000"/>
          <w:sz w:val="22"/>
          <w:szCs w:val="22"/>
          <w:highlight w:val="none"/>
        </w:rPr>
        <w:t>双方责任</w:t>
      </w:r>
    </w:p>
    <w:p>
      <w:pPr>
        <w:pStyle w:val="14"/>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1</w:t>
      </w:r>
      <w:r>
        <w:rPr>
          <w:rFonts w:hint="eastAsia" w:ascii="宋体" w:hAnsi="宋体" w:eastAsia="宋体" w:cs="宋体"/>
          <w:color w:val="000000"/>
          <w:sz w:val="22"/>
          <w:szCs w:val="22"/>
          <w:highlight w:val="none"/>
          <w:lang w:val="en-US" w:eastAsia="zh-CN"/>
        </w:rPr>
        <w:t>2</w:t>
      </w:r>
      <w:r>
        <w:rPr>
          <w:rFonts w:hint="eastAsia" w:ascii="宋体" w:hAnsi="宋体" w:eastAsia="宋体" w:cs="宋体"/>
          <w:color w:val="000000"/>
          <w:sz w:val="22"/>
          <w:szCs w:val="22"/>
          <w:highlight w:val="none"/>
        </w:rPr>
        <w:t>.1买方</w:t>
      </w:r>
    </w:p>
    <w:p>
      <w:pPr>
        <w:pStyle w:val="14"/>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（1）按合同规定向卖方支付货款。</w:t>
      </w:r>
    </w:p>
    <w:p>
      <w:pPr>
        <w:pStyle w:val="14"/>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（2）组织对货物的验收。</w:t>
      </w:r>
    </w:p>
    <w:p>
      <w:pPr>
        <w:pStyle w:val="14"/>
        <w:spacing w:line="24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1</w:t>
      </w:r>
      <w:r>
        <w:rPr>
          <w:rFonts w:hint="eastAsia" w:ascii="宋体" w:hAnsi="宋体" w:eastAsia="宋体" w:cs="宋体"/>
          <w:color w:val="000000"/>
          <w:sz w:val="22"/>
          <w:szCs w:val="22"/>
          <w:highlight w:val="none"/>
          <w:lang w:val="en-US" w:eastAsia="zh-CN"/>
        </w:rPr>
        <w:t>2</w:t>
      </w:r>
      <w:r>
        <w:rPr>
          <w:rFonts w:hint="eastAsia" w:ascii="宋体" w:hAnsi="宋体" w:eastAsia="宋体" w:cs="宋体"/>
          <w:color w:val="000000"/>
          <w:sz w:val="22"/>
          <w:szCs w:val="22"/>
          <w:highlight w:val="none"/>
        </w:rPr>
        <w:t>.2卖方</w:t>
      </w:r>
    </w:p>
    <w:p>
      <w:pPr>
        <w:pStyle w:val="14"/>
        <w:numPr>
          <w:ilvl w:val="0"/>
          <w:numId w:val="24"/>
        </w:numPr>
        <w:spacing w:line="240" w:lineRule="auto"/>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按</w:t>
      </w:r>
      <w:r>
        <w:rPr>
          <w:rFonts w:hint="eastAsia" w:ascii="宋体" w:hAnsi="宋体" w:eastAsia="宋体" w:cs="宋体"/>
          <w:color w:val="000000"/>
          <w:sz w:val="22"/>
          <w:szCs w:val="22"/>
          <w:highlight w:val="none"/>
        </w:rPr>
        <w:t>合同</w:t>
      </w:r>
      <w:r>
        <w:rPr>
          <w:rFonts w:hint="eastAsia" w:ascii="宋体" w:hAnsi="宋体" w:cs="宋体"/>
          <w:color w:val="000000"/>
          <w:sz w:val="22"/>
          <w:szCs w:val="22"/>
          <w:highlight w:val="none"/>
          <w:lang w:val="en-US" w:eastAsia="zh-CN"/>
        </w:rPr>
        <w:t>规定时间内</w:t>
      </w:r>
      <w:r>
        <w:rPr>
          <w:rFonts w:hint="eastAsia" w:ascii="宋体" w:hAnsi="宋体" w:eastAsia="宋体" w:cs="宋体"/>
          <w:color w:val="000000"/>
          <w:sz w:val="22"/>
          <w:szCs w:val="22"/>
          <w:highlight w:val="none"/>
        </w:rPr>
        <w:t>完成全部设备的供货</w:t>
      </w:r>
      <w:r>
        <w:rPr>
          <w:rFonts w:hint="eastAsia" w:ascii="宋体" w:hAnsi="宋体" w:cs="宋体"/>
          <w:color w:val="000000"/>
          <w:sz w:val="22"/>
          <w:szCs w:val="22"/>
          <w:highlight w:val="none"/>
          <w:lang w:eastAsia="zh-CN"/>
        </w:rPr>
        <w:t>，</w:t>
      </w:r>
      <w:r>
        <w:rPr>
          <w:rFonts w:hint="eastAsia" w:ascii="宋体" w:hAnsi="宋体" w:eastAsia="宋体" w:cs="宋体"/>
          <w:color w:val="000000"/>
          <w:sz w:val="22"/>
          <w:szCs w:val="22"/>
          <w:highlight w:val="none"/>
        </w:rPr>
        <w:t>在交货时</w:t>
      </w:r>
      <w:r>
        <w:rPr>
          <w:rFonts w:hint="eastAsia" w:ascii="宋体" w:hAnsi="宋体" w:eastAsia="宋体" w:cs="宋体"/>
          <w:color w:val="000000"/>
          <w:sz w:val="22"/>
          <w:szCs w:val="22"/>
          <w:highlight w:val="none"/>
          <w:lang w:val="en-US" w:eastAsia="zh-CN"/>
        </w:rPr>
        <w:t>设备</w:t>
      </w:r>
      <w:r>
        <w:rPr>
          <w:rFonts w:hint="eastAsia" w:ascii="宋体" w:hAnsi="宋体" w:eastAsia="宋体" w:cs="宋体"/>
          <w:color w:val="000000"/>
          <w:sz w:val="22"/>
          <w:szCs w:val="22"/>
          <w:highlight w:val="none"/>
        </w:rPr>
        <w:t>必须已经通过国家</w:t>
      </w:r>
      <w:r>
        <w:rPr>
          <w:rFonts w:hint="eastAsia" w:ascii="宋体" w:hAnsi="宋体" w:eastAsia="宋体" w:cs="宋体"/>
          <w:color w:val="000000"/>
          <w:sz w:val="22"/>
          <w:szCs w:val="22"/>
          <w:highlight w:val="none"/>
          <w:lang w:val="en-US" w:eastAsia="zh-CN"/>
        </w:rPr>
        <w:t>规定的</w:t>
      </w:r>
      <w:r>
        <w:rPr>
          <w:rFonts w:hint="eastAsia" w:ascii="宋体" w:hAnsi="宋体" w:eastAsia="宋体" w:cs="宋体"/>
          <w:color w:val="000000"/>
          <w:sz w:val="22"/>
          <w:szCs w:val="22"/>
          <w:highlight w:val="none"/>
        </w:rPr>
        <w:t>各类认证。</w:t>
      </w:r>
    </w:p>
    <w:p>
      <w:pPr>
        <w:pStyle w:val="14"/>
        <w:numPr>
          <w:ilvl w:val="0"/>
          <w:numId w:val="0"/>
        </w:numPr>
        <w:spacing w:line="24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w:t>
      </w:r>
      <w:r>
        <w:rPr>
          <w:rFonts w:hint="eastAsia" w:ascii="宋体" w:hAnsi="宋体" w:eastAsia="宋体" w:cs="宋体"/>
          <w:color w:val="000000"/>
          <w:sz w:val="22"/>
          <w:szCs w:val="22"/>
          <w:highlight w:val="none"/>
          <w:lang w:eastAsia="zh-CN"/>
        </w:rPr>
        <w:t>2</w:t>
      </w:r>
      <w:r>
        <w:rPr>
          <w:rFonts w:hint="eastAsia" w:ascii="宋体" w:hAnsi="宋体" w:eastAsia="宋体" w:cs="宋体"/>
          <w:color w:val="000000"/>
          <w:sz w:val="22"/>
          <w:szCs w:val="22"/>
          <w:highlight w:val="none"/>
        </w:rPr>
        <w:t>）按合同要求提供试</w:t>
      </w:r>
      <w:r>
        <w:rPr>
          <w:rFonts w:hint="eastAsia" w:ascii="宋体" w:hAnsi="宋体" w:eastAsia="宋体" w:cs="宋体"/>
          <w:color w:val="000000"/>
          <w:sz w:val="22"/>
          <w:szCs w:val="22"/>
          <w:highlight w:val="none"/>
          <w:lang w:val="en-US" w:eastAsia="zh-CN"/>
        </w:rPr>
        <w:t>用</w:t>
      </w:r>
      <w:r>
        <w:rPr>
          <w:rFonts w:hint="eastAsia" w:ascii="宋体" w:hAnsi="宋体" w:eastAsia="宋体" w:cs="宋体"/>
          <w:color w:val="000000"/>
          <w:sz w:val="22"/>
          <w:szCs w:val="22"/>
          <w:highlight w:val="none"/>
        </w:rPr>
        <w:t>技术服务和售后服务。</w:t>
      </w:r>
    </w:p>
    <w:p>
      <w:pPr>
        <w:pStyle w:val="14"/>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w:t>
      </w:r>
      <w:r>
        <w:rPr>
          <w:rFonts w:hint="eastAsia" w:ascii="宋体" w:hAnsi="宋体" w:eastAsia="宋体" w:cs="宋体"/>
          <w:color w:val="000000"/>
          <w:sz w:val="22"/>
          <w:szCs w:val="22"/>
          <w:highlight w:val="none"/>
          <w:lang w:eastAsia="zh-CN"/>
        </w:rPr>
        <w:t>3</w:t>
      </w:r>
      <w:r>
        <w:rPr>
          <w:rFonts w:hint="eastAsia" w:ascii="宋体" w:hAnsi="宋体" w:eastAsia="宋体" w:cs="宋体"/>
          <w:color w:val="000000"/>
          <w:sz w:val="22"/>
          <w:szCs w:val="22"/>
          <w:highlight w:val="none"/>
        </w:rPr>
        <w:t>）对所提供货物的质量问题无条件负责处理。</w:t>
      </w:r>
    </w:p>
    <w:p>
      <w:pPr>
        <w:pStyle w:val="14"/>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w:t>
      </w:r>
      <w:r>
        <w:rPr>
          <w:rFonts w:hint="eastAsia" w:ascii="宋体" w:hAnsi="宋体" w:eastAsia="宋体" w:cs="宋体"/>
          <w:color w:val="000000"/>
          <w:sz w:val="22"/>
          <w:szCs w:val="22"/>
          <w:highlight w:val="none"/>
          <w:lang w:eastAsia="zh-CN"/>
        </w:rPr>
        <w:t>4</w:t>
      </w:r>
      <w:r>
        <w:rPr>
          <w:rFonts w:hint="eastAsia" w:ascii="宋体" w:hAnsi="宋体" w:eastAsia="宋体" w:cs="宋体"/>
          <w:color w:val="000000"/>
          <w:sz w:val="22"/>
          <w:szCs w:val="22"/>
          <w:highlight w:val="none"/>
        </w:rPr>
        <w:t>）卖方保证买方能够及时买到</w:t>
      </w:r>
      <w:r>
        <w:rPr>
          <w:rFonts w:hint="eastAsia" w:ascii="宋体" w:hAnsi="宋体" w:eastAsia="宋体" w:cs="宋体"/>
          <w:color w:val="000000"/>
          <w:sz w:val="22"/>
          <w:szCs w:val="22"/>
          <w:highlight w:val="none"/>
          <w:lang w:eastAsia="zh-CN"/>
        </w:rPr>
        <w:t>货物</w:t>
      </w:r>
      <w:r>
        <w:rPr>
          <w:rFonts w:hint="eastAsia" w:ascii="宋体" w:hAnsi="宋体" w:eastAsia="宋体" w:cs="宋体"/>
          <w:color w:val="000000"/>
          <w:sz w:val="22"/>
          <w:szCs w:val="22"/>
          <w:highlight w:val="none"/>
        </w:rPr>
        <w:t>所需的配件。</w:t>
      </w:r>
    </w:p>
    <w:p>
      <w:pPr>
        <w:pStyle w:val="14"/>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w:t>
      </w:r>
      <w:r>
        <w:rPr>
          <w:rFonts w:hint="eastAsia" w:ascii="宋体" w:hAnsi="宋体" w:eastAsia="宋体" w:cs="宋体"/>
          <w:color w:val="000000"/>
          <w:sz w:val="22"/>
          <w:szCs w:val="22"/>
          <w:highlight w:val="none"/>
          <w:lang w:eastAsia="zh-CN"/>
        </w:rPr>
        <w:t>5</w:t>
      </w:r>
      <w:r>
        <w:rPr>
          <w:rFonts w:hint="eastAsia" w:ascii="宋体" w:hAnsi="宋体" w:eastAsia="宋体" w:cs="宋体"/>
          <w:color w:val="000000"/>
          <w:sz w:val="22"/>
          <w:szCs w:val="22"/>
          <w:highlight w:val="none"/>
        </w:rPr>
        <w:t>）为买方提供人员培训服务：</w:t>
      </w:r>
    </w:p>
    <w:p>
      <w:pPr>
        <w:pStyle w:val="14"/>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1）卖方应指派专业人员免费给买方</w:t>
      </w:r>
      <w:r>
        <w:rPr>
          <w:rFonts w:hint="eastAsia" w:ascii="宋体" w:hAnsi="宋体" w:eastAsia="宋体" w:cs="宋体"/>
          <w:color w:val="000000"/>
          <w:sz w:val="22"/>
          <w:szCs w:val="22"/>
          <w:highlight w:val="none"/>
          <w:lang w:eastAsia="zh-CN"/>
        </w:rPr>
        <w:t>操作员</w:t>
      </w:r>
      <w:r>
        <w:rPr>
          <w:rFonts w:hint="eastAsia" w:ascii="宋体" w:hAnsi="宋体" w:eastAsia="宋体" w:cs="宋体"/>
          <w:color w:val="000000"/>
          <w:sz w:val="22"/>
          <w:szCs w:val="22"/>
          <w:highlight w:val="none"/>
        </w:rPr>
        <w:t>进行基本操作、简单故障识别、排除和安全知识等方面的培训。</w:t>
      </w:r>
    </w:p>
    <w:p>
      <w:pPr>
        <w:pStyle w:val="14"/>
        <w:spacing w:line="240" w:lineRule="auto"/>
        <w:ind w:firstLine="684" w:firstLineChars="311"/>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2）提出培训计划方法、时间安排。</w:t>
      </w:r>
    </w:p>
    <w:p>
      <w:pPr>
        <w:pStyle w:val="14"/>
        <w:spacing w:line="240" w:lineRule="auto"/>
        <w:ind w:firstLine="684" w:firstLineChars="311"/>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3）卖方负责使参与培训的人员达到能正确操作的上岗资格。</w:t>
      </w:r>
    </w:p>
    <w:p>
      <w:pPr>
        <w:pStyle w:val="14"/>
        <w:spacing w:line="240" w:lineRule="auto"/>
        <w:ind w:firstLine="684" w:firstLineChars="311"/>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4）货物验收后，卖方应协助买方建立和健全维修保养制度，制订安全防范措施。</w:t>
      </w:r>
    </w:p>
    <w:p>
      <w:pPr>
        <w:pStyle w:val="14"/>
        <w:spacing w:line="240" w:lineRule="auto"/>
        <w:ind w:firstLine="0" w:firstLineChars="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1</w:t>
      </w:r>
      <w:r>
        <w:rPr>
          <w:rFonts w:hint="eastAsia" w:ascii="宋体" w:hAnsi="宋体" w:eastAsia="宋体" w:cs="宋体"/>
          <w:b/>
          <w:bCs/>
          <w:color w:val="000000"/>
          <w:sz w:val="22"/>
          <w:szCs w:val="22"/>
          <w:highlight w:val="none"/>
          <w:lang w:val="en-US" w:eastAsia="zh-CN"/>
        </w:rPr>
        <w:t>3</w:t>
      </w:r>
      <w:r>
        <w:rPr>
          <w:rFonts w:hint="eastAsia" w:ascii="宋体" w:hAnsi="宋体" w:eastAsia="宋体" w:cs="宋体"/>
          <w:b/>
          <w:bCs/>
          <w:color w:val="000000"/>
          <w:sz w:val="22"/>
          <w:szCs w:val="22"/>
          <w:highlight w:val="none"/>
        </w:rPr>
        <w:t>．付款方式与结算</w:t>
      </w:r>
    </w:p>
    <w:p>
      <w:pPr>
        <w:pStyle w:val="14"/>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eastAsia="zh-CN"/>
        </w:rPr>
        <w:t>1</w:t>
      </w:r>
      <w:r>
        <w:rPr>
          <w:rFonts w:hint="eastAsia" w:ascii="宋体" w:hAnsi="宋体" w:eastAsia="宋体" w:cs="宋体"/>
          <w:b/>
          <w:bCs/>
          <w:color w:val="000000"/>
          <w:sz w:val="22"/>
          <w:szCs w:val="22"/>
          <w:highlight w:val="none"/>
          <w:lang w:val="en-US" w:eastAsia="zh-CN"/>
        </w:rPr>
        <w:t>3</w:t>
      </w:r>
      <w:r>
        <w:rPr>
          <w:rFonts w:hint="eastAsia" w:ascii="宋体" w:hAnsi="宋体" w:eastAsia="宋体" w:cs="宋体"/>
          <w:b/>
          <w:bCs/>
          <w:color w:val="000000"/>
          <w:sz w:val="22"/>
          <w:szCs w:val="22"/>
          <w:highlight w:val="none"/>
          <w:lang w:eastAsia="zh-CN"/>
        </w:rPr>
        <w:t>.1</w:t>
      </w:r>
      <w:r>
        <w:rPr>
          <w:rFonts w:hint="eastAsia" w:ascii="宋体" w:hAnsi="宋体" w:eastAsia="宋体" w:cs="宋体"/>
          <w:b/>
          <w:bCs/>
          <w:sz w:val="22"/>
          <w:szCs w:val="22"/>
          <w:highlight w:val="none"/>
        </w:rPr>
        <w:t>在合同签订</w:t>
      </w:r>
      <w:r>
        <w:rPr>
          <w:rFonts w:hint="eastAsia" w:ascii="宋体" w:hAnsi="宋体" w:eastAsia="宋体" w:cs="宋体"/>
          <w:b/>
          <w:bCs/>
          <w:sz w:val="22"/>
          <w:szCs w:val="22"/>
          <w:highlight w:val="none"/>
          <w:lang w:eastAsia="zh-CN"/>
        </w:rPr>
        <w:t>前</w:t>
      </w:r>
      <w:r>
        <w:rPr>
          <w:rFonts w:hint="eastAsia" w:ascii="宋体" w:hAnsi="宋体" w:eastAsia="宋体" w:cs="宋体"/>
          <w:b/>
          <w:bCs/>
          <w:sz w:val="22"/>
          <w:szCs w:val="22"/>
          <w:highlight w:val="none"/>
        </w:rPr>
        <w:t>，卖方须向买方提供合同金额10%的履约保证金</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lang w:val="en-US" w:eastAsia="zh-CN"/>
        </w:rPr>
        <w:t>由买方开具履约保证金收据</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val="en-US" w:eastAsia="zh-CN"/>
        </w:rPr>
        <w:t>卖方</w:t>
      </w:r>
      <w:r>
        <w:rPr>
          <w:rFonts w:hint="eastAsia" w:ascii="宋体" w:hAnsi="宋体" w:eastAsia="宋体" w:cs="宋体"/>
          <w:b/>
          <w:bCs/>
          <w:sz w:val="22"/>
          <w:szCs w:val="22"/>
          <w:highlight w:val="none"/>
        </w:rPr>
        <w:t>如不提供</w:t>
      </w:r>
      <w:r>
        <w:rPr>
          <w:rFonts w:hint="eastAsia" w:ascii="宋体" w:hAnsi="宋体" w:eastAsia="宋体" w:cs="宋体"/>
          <w:b/>
          <w:bCs/>
          <w:sz w:val="22"/>
          <w:szCs w:val="22"/>
          <w:highlight w:val="none"/>
          <w:lang w:val="en-US" w:eastAsia="zh-CN"/>
        </w:rPr>
        <w:t>履约保证金</w:t>
      </w:r>
      <w:r>
        <w:rPr>
          <w:rFonts w:hint="eastAsia" w:ascii="宋体" w:hAnsi="宋体" w:eastAsia="宋体" w:cs="宋体"/>
          <w:b/>
          <w:bCs/>
          <w:sz w:val="22"/>
          <w:szCs w:val="22"/>
          <w:highlight w:val="none"/>
        </w:rPr>
        <w:t>，买方有权拒签合同</w:t>
      </w:r>
      <w:r>
        <w:rPr>
          <w:rFonts w:hint="eastAsia" w:ascii="宋体" w:hAnsi="宋体" w:eastAsia="宋体" w:cs="宋体"/>
          <w:b/>
          <w:bCs/>
          <w:color w:val="000000"/>
          <w:sz w:val="22"/>
          <w:szCs w:val="22"/>
          <w:highlight w:val="none"/>
          <w:lang w:eastAsia="zh-CN"/>
        </w:rPr>
        <w:t>。合同签订后，待卖方完成全部货物的生产、运输、</w:t>
      </w:r>
      <w:r>
        <w:rPr>
          <w:rFonts w:hint="eastAsia" w:ascii="宋体" w:hAnsi="宋体" w:eastAsia="宋体" w:cs="宋体"/>
          <w:b/>
          <w:bCs/>
          <w:color w:val="000000"/>
          <w:sz w:val="22"/>
          <w:szCs w:val="22"/>
          <w:highlight w:val="none"/>
        </w:rPr>
        <w:t>安装、调试</w:t>
      </w:r>
      <w:r>
        <w:rPr>
          <w:rFonts w:hint="eastAsia" w:ascii="宋体" w:hAnsi="宋体" w:eastAsia="宋体" w:cs="宋体"/>
          <w:b/>
          <w:bCs/>
          <w:color w:val="000000"/>
          <w:sz w:val="22"/>
          <w:szCs w:val="22"/>
          <w:highlight w:val="none"/>
          <w:lang w:eastAsia="zh-CN"/>
        </w:rPr>
        <w:t>、</w:t>
      </w:r>
      <w:r>
        <w:rPr>
          <w:rFonts w:hint="eastAsia" w:ascii="宋体" w:hAnsi="宋体" w:eastAsia="宋体" w:cs="宋体"/>
          <w:b/>
          <w:bCs/>
          <w:color w:val="000000"/>
          <w:sz w:val="22"/>
          <w:szCs w:val="22"/>
          <w:highlight w:val="none"/>
        </w:rPr>
        <w:t>设备交货、试运转结束，通过最终验收，卖方提供对应货物的全额增值税发票后1</w:t>
      </w:r>
      <w:r>
        <w:rPr>
          <w:rFonts w:hint="eastAsia" w:ascii="宋体" w:hAnsi="宋体" w:eastAsia="宋体" w:cs="宋体"/>
          <w:b/>
          <w:bCs/>
          <w:color w:val="000000"/>
          <w:sz w:val="22"/>
          <w:szCs w:val="22"/>
          <w:highlight w:val="none"/>
          <w:lang w:eastAsia="zh-CN"/>
        </w:rPr>
        <w:t>5</w:t>
      </w:r>
      <w:r>
        <w:rPr>
          <w:rFonts w:hint="eastAsia" w:ascii="宋体" w:hAnsi="宋体" w:eastAsia="宋体" w:cs="宋体"/>
          <w:b/>
          <w:bCs/>
          <w:color w:val="000000"/>
          <w:sz w:val="22"/>
          <w:szCs w:val="22"/>
          <w:highlight w:val="none"/>
        </w:rPr>
        <w:t>天内，买方支付设备合同总价的</w:t>
      </w:r>
      <w:r>
        <w:rPr>
          <w:rFonts w:hint="eastAsia" w:ascii="宋体" w:hAnsi="宋体" w:eastAsia="宋体" w:cs="宋体"/>
          <w:b/>
          <w:bCs/>
          <w:color w:val="000000"/>
          <w:sz w:val="22"/>
          <w:szCs w:val="22"/>
          <w:highlight w:val="none"/>
          <w:lang w:val="en-US" w:eastAsia="zh-CN"/>
        </w:rPr>
        <w:t>100</w:t>
      </w:r>
      <w:r>
        <w:rPr>
          <w:rFonts w:hint="eastAsia" w:ascii="宋体" w:hAnsi="宋体" w:eastAsia="宋体" w:cs="宋体"/>
          <w:b/>
          <w:bCs/>
          <w:color w:val="000000"/>
          <w:sz w:val="22"/>
          <w:szCs w:val="22"/>
          <w:highlight w:val="none"/>
        </w:rPr>
        <w:t>%的货款，即</w:t>
      </w:r>
      <w:r>
        <w:rPr>
          <w:rFonts w:hint="eastAsia" w:ascii="宋体" w:hAnsi="宋体" w:eastAsia="宋体" w:cs="宋体"/>
          <w:b/>
          <w:bCs/>
          <w:sz w:val="22"/>
          <w:szCs w:val="22"/>
          <w:highlight w:val="none"/>
        </w:rPr>
        <w:t>￥</w:t>
      </w:r>
      <w:r>
        <w:rPr>
          <w:rFonts w:hint="eastAsia" w:ascii="宋体" w:hAnsi="宋体" w:eastAsia="宋体" w:cs="宋体"/>
          <w:b/>
          <w:bCs/>
          <w:color w:val="000000"/>
          <w:sz w:val="22"/>
          <w:szCs w:val="22"/>
          <w:highlight w:val="none"/>
          <w:u w:val="single"/>
          <w:lang w:eastAsia="zh-CN"/>
        </w:rPr>
        <w:t xml:space="preserve">               元，</w:t>
      </w:r>
      <w:r>
        <w:rPr>
          <w:rFonts w:hint="eastAsia" w:ascii="宋体" w:hAnsi="宋体" w:eastAsia="宋体" w:cs="宋体"/>
          <w:b/>
          <w:bCs/>
          <w:color w:val="000000"/>
          <w:sz w:val="22"/>
          <w:szCs w:val="22"/>
          <w:highlight w:val="none"/>
        </w:rPr>
        <w:t>人民币</w:t>
      </w:r>
      <w:r>
        <w:rPr>
          <w:rFonts w:hint="eastAsia" w:ascii="宋体" w:hAnsi="宋体" w:eastAsia="宋体" w:cs="宋体"/>
          <w:b/>
          <w:bCs/>
          <w:color w:val="000000"/>
          <w:sz w:val="22"/>
          <w:szCs w:val="22"/>
          <w:highlight w:val="none"/>
          <w:u w:val="single"/>
          <w:lang w:eastAsia="zh-CN"/>
        </w:rPr>
        <w:t xml:space="preserve">                       </w:t>
      </w:r>
      <w:r>
        <w:rPr>
          <w:rFonts w:hint="eastAsia" w:ascii="宋体" w:hAnsi="宋体" w:eastAsia="宋体" w:cs="宋体"/>
          <w:b/>
          <w:bCs/>
          <w:color w:val="000000"/>
          <w:sz w:val="22"/>
          <w:szCs w:val="22"/>
          <w:highlight w:val="none"/>
          <w:lang w:eastAsia="zh-CN"/>
        </w:rPr>
        <w:t>元整</w:t>
      </w:r>
      <w:r>
        <w:rPr>
          <w:rFonts w:hint="eastAsia" w:ascii="宋体" w:hAnsi="宋体" w:eastAsia="宋体" w:cs="宋体"/>
          <w:b/>
          <w:bCs/>
          <w:color w:val="000000"/>
          <w:sz w:val="22"/>
          <w:szCs w:val="22"/>
          <w:highlight w:val="none"/>
        </w:rPr>
        <w:t>，</w:t>
      </w:r>
      <w:r>
        <w:rPr>
          <w:rFonts w:hint="eastAsia" w:ascii="宋体" w:hAnsi="宋体" w:eastAsia="宋体" w:cs="宋体"/>
          <w:b/>
          <w:bCs/>
          <w:color w:val="000000"/>
          <w:sz w:val="22"/>
          <w:szCs w:val="22"/>
          <w:highlight w:val="none"/>
          <w:lang w:val="en-US" w:eastAsia="zh-CN"/>
        </w:rPr>
        <w:t>同时</w:t>
      </w:r>
      <w:r>
        <w:rPr>
          <w:rFonts w:hint="eastAsia" w:ascii="宋体" w:hAnsi="宋体" w:eastAsia="宋体" w:cs="宋体"/>
          <w:b/>
          <w:bCs/>
          <w:color w:val="000000"/>
          <w:sz w:val="22"/>
          <w:szCs w:val="22"/>
          <w:highlight w:val="none"/>
          <w:lang w:eastAsia="zh-CN"/>
        </w:rPr>
        <w:t>履约保证金</w:t>
      </w:r>
      <w:r>
        <w:rPr>
          <w:rFonts w:hint="eastAsia" w:ascii="宋体" w:hAnsi="宋体" w:eastAsia="宋体" w:cs="宋体"/>
          <w:b/>
          <w:bCs/>
          <w:color w:val="000000"/>
          <w:sz w:val="22"/>
          <w:szCs w:val="22"/>
          <w:highlight w:val="none"/>
          <w:lang w:val="en-US" w:eastAsia="zh-CN"/>
        </w:rPr>
        <w:t>转为质量保证金</w:t>
      </w:r>
      <w:r>
        <w:rPr>
          <w:rFonts w:hint="eastAsia" w:ascii="宋体" w:hAnsi="宋体" w:eastAsia="宋体" w:cs="宋体"/>
          <w:b/>
          <w:bCs/>
          <w:color w:val="000000"/>
          <w:sz w:val="22"/>
          <w:szCs w:val="22"/>
          <w:highlight w:val="none"/>
          <w:lang w:eastAsia="zh-CN"/>
        </w:rPr>
        <w:t>。</w:t>
      </w:r>
    </w:p>
    <w:p>
      <w:pPr>
        <w:pStyle w:val="14"/>
        <w:spacing w:line="240" w:lineRule="auto"/>
        <w:rPr>
          <w:rFonts w:hint="eastAsia" w:ascii="宋体" w:hAnsi="宋体" w:eastAsia="宋体" w:cs="宋体"/>
          <w:b/>
          <w:bCs/>
          <w:color w:val="000000"/>
          <w:sz w:val="22"/>
          <w:szCs w:val="22"/>
        </w:rPr>
      </w:pPr>
      <w:r>
        <w:rPr>
          <w:rFonts w:hint="eastAsia" w:ascii="宋体" w:hAnsi="宋体" w:eastAsia="宋体" w:cs="宋体"/>
          <w:b/>
          <w:bCs/>
          <w:color w:val="000000"/>
          <w:sz w:val="22"/>
          <w:szCs w:val="22"/>
          <w:highlight w:val="none"/>
          <w:lang w:eastAsia="zh-CN"/>
        </w:rPr>
        <w:t>1</w:t>
      </w:r>
      <w:r>
        <w:rPr>
          <w:rFonts w:hint="eastAsia" w:ascii="宋体" w:hAnsi="宋体" w:eastAsia="宋体" w:cs="宋体"/>
          <w:b/>
          <w:bCs/>
          <w:color w:val="000000"/>
          <w:sz w:val="22"/>
          <w:szCs w:val="22"/>
          <w:highlight w:val="none"/>
          <w:lang w:val="en-US" w:eastAsia="zh-CN"/>
        </w:rPr>
        <w:t>3</w:t>
      </w:r>
      <w:r>
        <w:rPr>
          <w:rFonts w:hint="eastAsia" w:ascii="宋体" w:hAnsi="宋体" w:eastAsia="宋体" w:cs="宋体"/>
          <w:b/>
          <w:bCs/>
          <w:color w:val="000000"/>
          <w:sz w:val="22"/>
          <w:szCs w:val="22"/>
          <w:highlight w:val="none"/>
          <w:lang w:eastAsia="zh-CN"/>
        </w:rPr>
        <w:t>.2</w:t>
      </w:r>
      <w:r>
        <w:rPr>
          <w:rFonts w:hint="eastAsia" w:ascii="宋体" w:hAnsi="宋体" w:eastAsia="宋体" w:cs="宋体"/>
          <w:b/>
          <w:bCs/>
          <w:color w:val="000000"/>
          <w:sz w:val="22"/>
          <w:szCs w:val="22"/>
          <w:highlight w:val="none"/>
        </w:rPr>
        <w:t>设备质保期为由买、卖双方授权代表共同签署的货物最终验收合格证书后的</w:t>
      </w:r>
      <w:r>
        <w:rPr>
          <w:rFonts w:hint="eastAsia" w:ascii="宋体" w:hAnsi="宋体" w:eastAsia="宋体" w:cs="宋体"/>
          <w:b/>
          <w:bCs/>
          <w:color w:val="FF0000"/>
          <w:sz w:val="22"/>
          <w:szCs w:val="22"/>
          <w:highlight w:val="none"/>
          <w:u w:val="single"/>
          <w:lang w:val="en-US" w:eastAsia="zh-CN"/>
        </w:rPr>
        <w:t xml:space="preserve">    </w:t>
      </w:r>
      <w:r>
        <w:rPr>
          <w:rFonts w:hint="eastAsia" w:ascii="宋体" w:hAnsi="宋体" w:eastAsia="宋体" w:cs="宋体"/>
          <w:b/>
          <w:bCs/>
          <w:color w:val="FF0000"/>
          <w:sz w:val="22"/>
          <w:szCs w:val="22"/>
          <w:highlight w:val="none"/>
          <w:lang w:eastAsia="zh-CN"/>
        </w:rPr>
        <w:t>年</w:t>
      </w:r>
      <w:r>
        <w:rPr>
          <w:rFonts w:hint="eastAsia" w:ascii="宋体" w:hAnsi="宋体" w:eastAsia="宋体" w:cs="宋体"/>
          <w:b/>
          <w:bCs/>
          <w:color w:val="000000"/>
          <w:sz w:val="22"/>
          <w:szCs w:val="22"/>
          <w:highlight w:val="none"/>
        </w:rPr>
        <w:t>，</w:t>
      </w:r>
      <w:r>
        <w:rPr>
          <w:rFonts w:hint="eastAsia" w:ascii="宋体" w:hAnsi="宋体" w:eastAsia="宋体" w:cs="宋体"/>
          <w:b/>
          <w:bCs/>
          <w:color w:val="000000"/>
          <w:sz w:val="22"/>
          <w:szCs w:val="22"/>
        </w:rPr>
        <w:t>设备合同总价的10%的货款</w:t>
      </w:r>
      <w:r>
        <w:rPr>
          <w:rFonts w:hint="eastAsia" w:ascii="宋体" w:hAnsi="宋体" w:eastAsia="宋体" w:cs="宋体"/>
          <w:b/>
          <w:bCs/>
          <w:color w:val="000000"/>
          <w:sz w:val="22"/>
          <w:szCs w:val="22"/>
          <w:lang w:eastAsia="zh-CN"/>
        </w:rPr>
        <w:t>（即</w:t>
      </w:r>
      <w:r>
        <w:rPr>
          <w:rFonts w:hint="eastAsia" w:ascii="宋体" w:hAnsi="宋体" w:eastAsia="宋体" w:cs="宋体"/>
          <w:b/>
          <w:bCs/>
          <w:sz w:val="22"/>
          <w:szCs w:val="22"/>
        </w:rPr>
        <w:t>￥</w:t>
      </w:r>
      <w:r>
        <w:rPr>
          <w:rFonts w:hint="eastAsia" w:ascii="宋体" w:hAnsi="宋体" w:eastAsia="宋体" w:cs="宋体"/>
          <w:b/>
          <w:bCs/>
          <w:sz w:val="22"/>
          <w:szCs w:val="22"/>
          <w:u w:val="single"/>
          <w:lang w:eastAsia="zh-CN"/>
        </w:rPr>
        <w:t xml:space="preserve">          </w:t>
      </w:r>
      <w:r>
        <w:rPr>
          <w:rFonts w:hint="eastAsia" w:ascii="宋体" w:hAnsi="宋体" w:eastAsia="宋体" w:cs="宋体"/>
          <w:b/>
          <w:bCs/>
          <w:sz w:val="22"/>
          <w:szCs w:val="22"/>
          <w:lang w:eastAsia="zh-CN"/>
        </w:rPr>
        <w:t>元，人民币</w:t>
      </w:r>
      <w:r>
        <w:rPr>
          <w:rFonts w:hint="eastAsia" w:ascii="宋体" w:hAnsi="宋体" w:eastAsia="宋体" w:cs="宋体"/>
          <w:b/>
          <w:bCs/>
          <w:sz w:val="22"/>
          <w:szCs w:val="22"/>
          <w:u w:val="single"/>
          <w:lang w:eastAsia="zh-CN"/>
        </w:rPr>
        <w:t xml:space="preserve">                      </w:t>
      </w:r>
      <w:r>
        <w:rPr>
          <w:rFonts w:hint="eastAsia" w:ascii="宋体" w:hAnsi="宋体" w:eastAsia="宋体" w:cs="宋体"/>
          <w:b/>
          <w:bCs/>
          <w:sz w:val="22"/>
          <w:szCs w:val="22"/>
          <w:lang w:eastAsia="zh-CN"/>
        </w:rPr>
        <w:t>元整</w:t>
      </w:r>
      <w:r>
        <w:rPr>
          <w:rFonts w:hint="eastAsia" w:ascii="宋体" w:hAnsi="宋体" w:eastAsia="宋体" w:cs="宋体"/>
          <w:b/>
          <w:bCs/>
          <w:color w:val="000000"/>
          <w:sz w:val="22"/>
          <w:szCs w:val="22"/>
          <w:lang w:eastAsia="zh-CN"/>
        </w:rPr>
        <w:t>）</w:t>
      </w:r>
      <w:r>
        <w:rPr>
          <w:rFonts w:hint="eastAsia" w:ascii="宋体" w:hAnsi="宋体" w:eastAsia="宋体" w:cs="宋体"/>
          <w:b/>
          <w:bCs/>
          <w:color w:val="000000"/>
          <w:sz w:val="22"/>
          <w:szCs w:val="22"/>
        </w:rPr>
        <w:t>在质保期满后，</w:t>
      </w:r>
      <w:r>
        <w:rPr>
          <w:rFonts w:hint="eastAsia" w:ascii="宋体" w:hAnsi="宋体" w:eastAsia="宋体" w:cs="宋体"/>
          <w:b/>
          <w:bCs/>
          <w:color w:val="000000"/>
          <w:sz w:val="22"/>
          <w:szCs w:val="22"/>
          <w:lang w:eastAsia="zh-CN"/>
        </w:rPr>
        <w:t>无任何服务、质量问题，</w:t>
      </w:r>
      <w:r>
        <w:rPr>
          <w:rFonts w:hint="eastAsia" w:ascii="宋体" w:hAnsi="宋体" w:eastAsia="宋体" w:cs="宋体"/>
          <w:b/>
          <w:bCs/>
          <w:color w:val="000000"/>
          <w:sz w:val="22"/>
          <w:szCs w:val="22"/>
          <w:lang w:val="en-US" w:eastAsia="zh-CN"/>
        </w:rPr>
        <w:t>卖方提供买方开具的保证金收据原件后，</w:t>
      </w:r>
      <w:r>
        <w:rPr>
          <w:rFonts w:hint="eastAsia" w:ascii="宋体" w:hAnsi="宋体" w:eastAsia="宋体" w:cs="宋体"/>
          <w:b/>
          <w:bCs/>
          <w:color w:val="000000"/>
          <w:sz w:val="22"/>
          <w:szCs w:val="22"/>
          <w:lang w:eastAsia="zh-CN"/>
        </w:rPr>
        <w:t>15</w:t>
      </w:r>
      <w:r>
        <w:rPr>
          <w:rFonts w:hint="eastAsia" w:ascii="宋体" w:hAnsi="宋体" w:eastAsia="宋体" w:cs="宋体"/>
          <w:b/>
          <w:bCs/>
          <w:color w:val="000000"/>
          <w:sz w:val="22"/>
          <w:szCs w:val="22"/>
        </w:rPr>
        <w:t>天内予以</w:t>
      </w:r>
      <w:r>
        <w:rPr>
          <w:rFonts w:hint="eastAsia" w:ascii="宋体" w:hAnsi="宋体" w:eastAsia="宋体" w:cs="宋体"/>
          <w:b/>
          <w:bCs/>
          <w:color w:val="000000"/>
          <w:sz w:val="22"/>
          <w:szCs w:val="22"/>
          <w:lang w:eastAsia="zh-CN"/>
        </w:rPr>
        <w:t>无息</w:t>
      </w:r>
      <w:r>
        <w:rPr>
          <w:rFonts w:hint="eastAsia" w:ascii="宋体" w:hAnsi="宋体" w:eastAsia="宋体" w:cs="宋体"/>
          <w:b/>
          <w:bCs/>
          <w:color w:val="000000"/>
          <w:sz w:val="22"/>
          <w:szCs w:val="22"/>
        </w:rPr>
        <w:t>退还。</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1</w:t>
      </w:r>
      <w:r>
        <w:rPr>
          <w:rFonts w:hint="eastAsia" w:ascii="宋体" w:hAnsi="宋体" w:eastAsia="宋体" w:cs="宋体"/>
          <w:color w:val="000000"/>
          <w:sz w:val="22"/>
          <w:szCs w:val="22"/>
          <w:lang w:val="en-US" w:eastAsia="zh-CN"/>
        </w:rPr>
        <w:t>3</w:t>
      </w:r>
      <w:r>
        <w:rPr>
          <w:rFonts w:hint="eastAsia" w:ascii="宋体" w:hAnsi="宋体" w:eastAsia="宋体" w:cs="宋体"/>
          <w:color w:val="000000"/>
          <w:sz w:val="22"/>
          <w:szCs w:val="22"/>
          <w:lang w:eastAsia="zh-CN"/>
        </w:rPr>
        <w:t>.3</w:t>
      </w:r>
      <w:r>
        <w:rPr>
          <w:rFonts w:hint="eastAsia" w:ascii="宋体" w:hAnsi="宋体" w:eastAsia="宋体" w:cs="宋体"/>
          <w:color w:val="000000"/>
          <w:sz w:val="22"/>
          <w:szCs w:val="22"/>
        </w:rPr>
        <w:t>如果在质保期内，因设备质量问题造成设备停止运转，卖方应及时派技术人员前往现场进行修复，买方应对修复完好的设备进行再次验收。同时，卖方应将其提交的质保金的有效期做等同时间的延长。</w:t>
      </w:r>
    </w:p>
    <w:p>
      <w:pPr>
        <w:pStyle w:val="14"/>
        <w:spacing w:line="240" w:lineRule="auto"/>
        <w:ind w:firstLine="0" w:firstLineChars="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1</w:t>
      </w:r>
      <w:r>
        <w:rPr>
          <w:rFonts w:hint="eastAsia" w:ascii="宋体" w:hAnsi="宋体" w:eastAsia="宋体" w:cs="宋体"/>
          <w:b/>
          <w:bCs/>
          <w:color w:val="000000"/>
          <w:sz w:val="22"/>
          <w:szCs w:val="22"/>
          <w:lang w:val="en-US" w:eastAsia="zh-CN"/>
        </w:rPr>
        <w:t>4</w:t>
      </w:r>
      <w:r>
        <w:rPr>
          <w:rFonts w:hint="eastAsia" w:ascii="宋体" w:hAnsi="宋体" w:eastAsia="宋体" w:cs="宋体"/>
          <w:b/>
          <w:bCs/>
          <w:color w:val="000000"/>
          <w:sz w:val="22"/>
          <w:szCs w:val="22"/>
        </w:rPr>
        <w:t>．违约责任</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4</w:t>
      </w:r>
      <w:r>
        <w:rPr>
          <w:rFonts w:hint="eastAsia" w:ascii="宋体" w:hAnsi="宋体" w:eastAsia="宋体" w:cs="宋体"/>
          <w:color w:val="000000"/>
          <w:sz w:val="22"/>
          <w:szCs w:val="22"/>
        </w:rPr>
        <w:t>.1货物的质量责任</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在质量保证期内，凡货物在到货检验、试运行、过程中出现的质量问题，由卖方负责处理，实行包修、包换、包退，直至产品符合质量要求。卖方承担因修理、调换、退货发生的一切费用和因此而造成的一切直接经济损失。</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（2）卖方在接到买方通知后，应迅速作出反应，温州及附近地区2小时内派人赴现场处理质量问题，修理和交换不符合质量要求的零部件，直到买方满意为止。</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（3）由于买方保管不善或使用不当造成货物短缺、故障或损坏，由买方负责。但卖方应及时给予补齐或修复。</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4</w:t>
      </w:r>
      <w:r>
        <w:rPr>
          <w:rFonts w:hint="eastAsia" w:ascii="宋体" w:hAnsi="宋体" w:eastAsia="宋体" w:cs="宋体"/>
          <w:color w:val="000000"/>
          <w:sz w:val="22"/>
          <w:szCs w:val="22"/>
        </w:rPr>
        <w:t>.2 违约赔偿</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除不可抗力外（包括战争、严重火灾、水灾、破坏性台风和地震），如卖方发生不能按期交货或提供服务，买方发生中途退货等情况，应及时以书面形式通知对方。双方应本着友好的态度进行协商，如协商无效，按下列规定处以罚金：</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（1）逾期交货</w:t>
      </w:r>
    </w:p>
    <w:p>
      <w:pPr>
        <w:pStyle w:val="14"/>
        <w:spacing w:line="240" w:lineRule="auto"/>
        <w:ind w:firstLine="513"/>
        <w:rPr>
          <w:rFonts w:hint="eastAsia" w:ascii="宋体" w:hAnsi="宋体" w:eastAsia="宋体" w:cs="宋体"/>
          <w:sz w:val="22"/>
          <w:szCs w:val="22"/>
          <w:lang w:eastAsia="zh-CN"/>
        </w:rPr>
      </w:pPr>
      <w:r>
        <w:rPr>
          <w:rFonts w:hint="eastAsia" w:ascii="宋体" w:hAnsi="宋体" w:eastAsia="宋体" w:cs="宋体"/>
          <w:b/>
          <w:color w:val="000000"/>
          <w:sz w:val="22"/>
          <w:szCs w:val="22"/>
          <w:u w:val="single"/>
        </w:rPr>
        <w:t>卖方逾期交货，应向买方偿付误期赔偿费。卖方不能交货，</w:t>
      </w:r>
      <w:r>
        <w:rPr>
          <w:rFonts w:hint="eastAsia" w:ascii="宋体" w:hAnsi="宋体" w:eastAsia="宋体" w:cs="宋体"/>
          <w:b/>
          <w:sz w:val="22"/>
          <w:szCs w:val="22"/>
          <w:u w:val="single"/>
        </w:rPr>
        <w:t>延期交货每</w:t>
      </w:r>
      <w:r>
        <w:rPr>
          <w:rFonts w:hint="eastAsia" w:ascii="宋体" w:hAnsi="宋体" w:eastAsia="宋体" w:cs="宋体"/>
          <w:b/>
          <w:sz w:val="22"/>
          <w:szCs w:val="22"/>
          <w:u w:val="single"/>
          <w:lang w:val="en-US" w:eastAsia="zh-CN"/>
        </w:rPr>
        <w:t>1</w:t>
      </w:r>
      <w:r>
        <w:rPr>
          <w:rFonts w:hint="eastAsia" w:ascii="宋体" w:hAnsi="宋体" w:eastAsia="宋体" w:cs="宋体"/>
          <w:b/>
          <w:sz w:val="22"/>
          <w:szCs w:val="22"/>
          <w:u w:val="single"/>
        </w:rPr>
        <w:t>天，按合同总价的1%支付迟交违约金，不足</w:t>
      </w:r>
      <w:r>
        <w:rPr>
          <w:rFonts w:hint="eastAsia" w:ascii="宋体" w:hAnsi="宋体" w:eastAsia="宋体" w:cs="宋体"/>
          <w:b/>
          <w:sz w:val="22"/>
          <w:szCs w:val="22"/>
          <w:u w:val="single"/>
          <w:lang w:val="en-US" w:eastAsia="zh-CN"/>
        </w:rPr>
        <w:t>1</w:t>
      </w:r>
      <w:r>
        <w:rPr>
          <w:rFonts w:hint="eastAsia" w:ascii="宋体" w:hAnsi="宋体" w:eastAsia="宋体" w:cs="宋体"/>
          <w:b/>
          <w:sz w:val="22"/>
          <w:szCs w:val="22"/>
          <w:u w:val="single"/>
        </w:rPr>
        <w:t>天按</w:t>
      </w:r>
      <w:r>
        <w:rPr>
          <w:rFonts w:hint="eastAsia" w:ascii="宋体" w:hAnsi="宋体" w:eastAsia="宋体" w:cs="宋体"/>
          <w:b/>
          <w:sz w:val="22"/>
          <w:szCs w:val="22"/>
          <w:u w:val="single"/>
          <w:lang w:val="en-US" w:eastAsia="zh-CN"/>
        </w:rPr>
        <w:t>1</w:t>
      </w:r>
      <w:r>
        <w:rPr>
          <w:rFonts w:hint="eastAsia" w:ascii="宋体" w:hAnsi="宋体" w:eastAsia="宋体" w:cs="宋体"/>
          <w:b/>
          <w:sz w:val="22"/>
          <w:szCs w:val="22"/>
          <w:u w:val="single"/>
        </w:rPr>
        <w:t>天计，依次累计</w:t>
      </w:r>
      <w:r>
        <w:rPr>
          <w:rFonts w:hint="eastAsia" w:ascii="宋体" w:hAnsi="宋体" w:eastAsia="宋体" w:cs="宋体"/>
          <w:b/>
          <w:sz w:val="22"/>
          <w:szCs w:val="22"/>
          <w:u w:val="single"/>
          <w:lang w:eastAsia="zh-CN"/>
        </w:rPr>
        <w:t>。买方不能按时提</w:t>
      </w:r>
      <w:r>
        <w:rPr>
          <w:rFonts w:hint="eastAsia" w:ascii="宋体" w:hAnsi="宋体" w:eastAsia="宋体" w:cs="宋体"/>
          <w:b/>
          <w:sz w:val="22"/>
          <w:szCs w:val="22"/>
          <w:u w:val="single"/>
          <w:lang w:val="en-US" w:eastAsia="zh-CN"/>
        </w:rPr>
        <w:t>货</w:t>
      </w:r>
      <w:r>
        <w:rPr>
          <w:rFonts w:hint="eastAsia" w:ascii="宋体" w:hAnsi="宋体" w:eastAsia="宋体" w:cs="宋体"/>
          <w:b/>
          <w:sz w:val="22"/>
          <w:szCs w:val="22"/>
          <w:u w:val="single"/>
          <w:lang w:eastAsia="zh-CN"/>
        </w:rPr>
        <w:t>的，</w:t>
      </w:r>
      <w:r>
        <w:rPr>
          <w:rFonts w:hint="eastAsia" w:ascii="宋体" w:hAnsi="宋体" w:eastAsia="宋体" w:cs="宋体"/>
          <w:b/>
          <w:sz w:val="22"/>
          <w:szCs w:val="22"/>
          <w:u w:val="single"/>
        </w:rPr>
        <w:t>延期</w:t>
      </w:r>
      <w:r>
        <w:rPr>
          <w:rFonts w:hint="eastAsia" w:ascii="宋体" w:hAnsi="宋体" w:eastAsia="宋体" w:cs="宋体"/>
          <w:b/>
          <w:sz w:val="22"/>
          <w:szCs w:val="22"/>
          <w:u w:val="single"/>
          <w:lang w:eastAsia="zh-CN"/>
        </w:rPr>
        <w:t>提</w:t>
      </w:r>
      <w:r>
        <w:rPr>
          <w:rFonts w:hint="eastAsia" w:ascii="宋体" w:hAnsi="宋体" w:eastAsia="宋体" w:cs="宋体"/>
          <w:b/>
          <w:sz w:val="22"/>
          <w:szCs w:val="22"/>
          <w:u w:val="single"/>
          <w:lang w:val="en-US" w:eastAsia="zh-CN"/>
        </w:rPr>
        <w:t>货</w:t>
      </w:r>
      <w:r>
        <w:rPr>
          <w:rFonts w:hint="eastAsia" w:ascii="宋体" w:hAnsi="宋体" w:eastAsia="宋体" w:cs="宋体"/>
          <w:b/>
          <w:sz w:val="22"/>
          <w:szCs w:val="22"/>
          <w:u w:val="single"/>
        </w:rPr>
        <w:t>每</w:t>
      </w:r>
      <w:r>
        <w:rPr>
          <w:rFonts w:hint="eastAsia" w:ascii="宋体" w:hAnsi="宋体" w:eastAsia="宋体" w:cs="宋体"/>
          <w:b/>
          <w:sz w:val="22"/>
          <w:szCs w:val="22"/>
          <w:u w:val="single"/>
          <w:lang w:val="en-US" w:eastAsia="zh-CN"/>
        </w:rPr>
        <w:t>1</w:t>
      </w:r>
      <w:r>
        <w:rPr>
          <w:rFonts w:hint="eastAsia" w:ascii="宋体" w:hAnsi="宋体" w:eastAsia="宋体" w:cs="宋体"/>
          <w:b/>
          <w:sz w:val="22"/>
          <w:szCs w:val="22"/>
          <w:u w:val="single"/>
        </w:rPr>
        <w:t>天，按合同总价的1%支付迟</w:t>
      </w:r>
      <w:r>
        <w:rPr>
          <w:rFonts w:hint="eastAsia" w:ascii="宋体" w:hAnsi="宋体" w:eastAsia="宋体" w:cs="宋体"/>
          <w:b/>
          <w:sz w:val="22"/>
          <w:szCs w:val="22"/>
          <w:u w:val="single"/>
          <w:lang w:eastAsia="zh-CN"/>
        </w:rPr>
        <w:t>提</w:t>
      </w:r>
      <w:r>
        <w:rPr>
          <w:rFonts w:hint="eastAsia" w:ascii="宋体" w:hAnsi="宋体" w:eastAsia="宋体" w:cs="宋体"/>
          <w:b/>
          <w:sz w:val="22"/>
          <w:szCs w:val="22"/>
          <w:u w:val="single"/>
        </w:rPr>
        <w:t>违约金，不足</w:t>
      </w:r>
      <w:r>
        <w:rPr>
          <w:rFonts w:hint="eastAsia" w:ascii="宋体" w:hAnsi="宋体" w:eastAsia="宋体" w:cs="宋体"/>
          <w:b/>
          <w:sz w:val="22"/>
          <w:szCs w:val="22"/>
          <w:u w:val="single"/>
          <w:lang w:val="en-US" w:eastAsia="zh-CN"/>
        </w:rPr>
        <w:t>1</w:t>
      </w:r>
      <w:r>
        <w:rPr>
          <w:rFonts w:hint="eastAsia" w:ascii="宋体" w:hAnsi="宋体" w:eastAsia="宋体" w:cs="宋体"/>
          <w:b/>
          <w:sz w:val="22"/>
          <w:szCs w:val="22"/>
          <w:u w:val="single"/>
        </w:rPr>
        <w:t>天按</w:t>
      </w:r>
      <w:r>
        <w:rPr>
          <w:rFonts w:hint="eastAsia" w:ascii="宋体" w:hAnsi="宋体" w:eastAsia="宋体" w:cs="宋体"/>
          <w:b/>
          <w:sz w:val="22"/>
          <w:szCs w:val="22"/>
          <w:u w:val="single"/>
          <w:lang w:val="en-US" w:eastAsia="zh-CN"/>
        </w:rPr>
        <w:t>1</w:t>
      </w:r>
      <w:r>
        <w:rPr>
          <w:rFonts w:hint="eastAsia" w:ascii="宋体" w:hAnsi="宋体" w:eastAsia="宋体" w:cs="宋体"/>
          <w:b/>
          <w:sz w:val="22"/>
          <w:szCs w:val="22"/>
          <w:u w:val="single"/>
        </w:rPr>
        <w:t>天计，依次累计</w:t>
      </w:r>
      <w:r>
        <w:rPr>
          <w:rFonts w:hint="eastAsia" w:ascii="宋体" w:hAnsi="宋体" w:eastAsia="宋体" w:cs="宋体"/>
          <w:b/>
          <w:sz w:val="22"/>
          <w:szCs w:val="22"/>
          <w:u w:val="single"/>
          <w:lang w:eastAsia="zh-CN"/>
        </w:rPr>
        <w:t>。）</w:t>
      </w:r>
    </w:p>
    <w:p>
      <w:pPr>
        <w:pStyle w:val="14"/>
        <w:numPr>
          <w:ilvl w:val="0"/>
          <w:numId w:val="25"/>
        </w:numPr>
        <w:spacing w:line="240" w:lineRule="auto"/>
        <w:ind w:left="480" w:leftChars="0" w:firstLine="0"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卖方不能交货，或买方中途退货</w:t>
      </w:r>
    </w:p>
    <w:p>
      <w:pPr>
        <w:pStyle w:val="14"/>
        <w:spacing w:line="24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卖方</w:t>
      </w:r>
      <w:r>
        <w:rPr>
          <w:rFonts w:hint="eastAsia" w:ascii="宋体" w:hAnsi="宋体" w:eastAsia="宋体" w:cs="宋体"/>
          <w:color w:val="000000"/>
          <w:sz w:val="22"/>
          <w:szCs w:val="22"/>
          <w:lang w:val="en-US" w:eastAsia="zh-CN"/>
        </w:rPr>
        <w:t>逾期20天未</w:t>
      </w:r>
      <w:r>
        <w:rPr>
          <w:rFonts w:hint="eastAsia" w:ascii="宋体" w:hAnsi="宋体" w:eastAsia="宋体" w:cs="宋体"/>
          <w:color w:val="000000"/>
          <w:sz w:val="22"/>
          <w:szCs w:val="22"/>
        </w:rPr>
        <w:t>交货</w:t>
      </w:r>
      <w:r>
        <w:rPr>
          <w:rFonts w:hint="eastAsia" w:ascii="宋体" w:hAnsi="宋体" w:eastAsia="宋体" w:cs="宋体"/>
          <w:color w:val="000000"/>
          <w:sz w:val="22"/>
          <w:szCs w:val="22"/>
          <w:lang w:val="en-US" w:eastAsia="zh-CN"/>
        </w:rPr>
        <w:t>视为不能交货，</w:t>
      </w:r>
      <w:r>
        <w:rPr>
          <w:rFonts w:hint="eastAsia" w:ascii="宋体" w:hAnsi="宋体" w:eastAsia="宋体" w:cs="宋体"/>
          <w:sz w:val="22"/>
          <w:szCs w:val="22"/>
        </w:rPr>
        <w:t>应向买方偿付违约金</w:t>
      </w:r>
      <w:r>
        <w:rPr>
          <w:rFonts w:hint="eastAsia" w:ascii="宋体" w:hAnsi="宋体" w:eastAsia="宋体" w:cs="宋体"/>
          <w:sz w:val="22"/>
          <w:szCs w:val="22"/>
          <w:lang w:eastAsia="zh-CN"/>
        </w:rPr>
        <w:t>，</w:t>
      </w:r>
      <w:r>
        <w:rPr>
          <w:rFonts w:hint="eastAsia" w:ascii="宋体" w:hAnsi="宋体" w:eastAsia="宋体" w:cs="宋体"/>
          <w:sz w:val="22"/>
          <w:szCs w:val="22"/>
        </w:rPr>
        <w:t>违约金按合同总价的</w:t>
      </w:r>
      <w:r>
        <w:rPr>
          <w:rFonts w:hint="eastAsia" w:ascii="宋体" w:hAnsi="宋体" w:eastAsia="宋体" w:cs="宋体"/>
          <w:b/>
          <w:sz w:val="22"/>
          <w:szCs w:val="22"/>
          <w:lang w:val="en-US" w:eastAsia="zh-CN"/>
        </w:rPr>
        <w:t>20</w:t>
      </w:r>
      <w:r>
        <w:rPr>
          <w:rFonts w:hint="eastAsia" w:ascii="宋体" w:hAnsi="宋体" w:eastAsia="宋体" w:cs="宋体"/>
          <w:b/>
          <w:sz w:val="22"/>
          <w:szCs w:val="22"/>
        </w:rPr>
        <w:t>%</w:t>
      </w:r>
      <w:r>
        <w:rPr>
          <w:rFonts w:hint="eastAsia" w:ascii="宋体" w:hAnsi="宋体" w:eastAsia="宋体" w:cs="宋体"/>
          <w:sz w:val="22"/>
          <w:szCs w:val="22"/>
        </w:rPr>
        <w:t>计算</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卖方不能交货时，买方有权解除合同</w:t>
      </w:r>
      <w:r>
        <w:rPr>
          <w:rFonts w:hint="eastAsia" w:ascii="宋体" w:hAnsi="宋体" w:eastAsia="宋体" w:cs="宋体"/>
          <w:color w:val="000000"/>
          <w:sz w:val="22"/>
          <w:szCs w:val="22"/>
          <w:lang w:val="en-US" w:eastAsia="zh-CN"/>
        </w:rPr>
        <w:t>且不承担违约责任。</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买方中途退货，应向卖方支付与上述相同的违约金。 </w:t>
      </w:r>
    </w:p>
    <w:p>
      <w:pPr>
        <w:pStyle w:val="14"/>
        <w:spacing w:line="240" w:lineRule="auto"/>
        <w:ind w:firstLine="0"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eastAsia="zh-CN"/>
        </w:rPr>
        <w:t xml:space="preserve">  </w:t>
      </w:r>
      <w:r>
        <w:rPr>
          <w:rFonts w:hint="eastAsia" w:ascii="宋体" w:hAnsi="宋体" w:eastAsia="宋体" w:cs="宋体"/>
          <w:color w:val="000000"/>
          <w:sz w:val="22"/>
          <w:szCs w:val="22"/>
        </w:rPr>
        <w:t>（3）经双方友好协商同意延期交货或经双方友好协商同意退货无须罚款者不在此例</w:t>
      </w:r>
      <w:r>
        <w:rPr>
          <w:rFonts w:hint="eastAsia" w:ascii="宋体" w:hAnsi="宋体" w:eastAsia="宋体" w:cs="宋体"/>
          <w:color w:val="000000"/>
          <w:sz w:val="22"/>
          <w:szCs w:val="22"/>
          <w:lang w:eastAsia="zh-CN"/>
        </w:rPr>
        <w:t>。</w:t>
      </w:r>
    </w:p>
    <w:p>
      <w:pPr>
        <w:pStyle w:val="14"/>
        <w:spacing w:line="240" w:lineRule="auto"/>
        <w:ind w:firstLine="0" w:firstLineChars="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1</w:t>
      </w:r>
      <w:r>
        <w:rPr>
          <w:rFonts w:hint="eastAsia" w:ascii="宋体" w:hAnsi="宋体" w:eastAsia="宋体" w:cs="宋体"/>
          <w:b/>
          <w:bCs/>
          <w:color w:val="000000"/>
          <w:sz w:val="22"/>
          <w:szCs w:val="22"/>
          <w:lang w:val="en-US" w:eastAsia="zh-CN"/>
        </w:rPr>
        <w:t>5</w:t>
      </w:r>
      <w:r>
        <w:rPr>
          <w:rFonts w:hint="eastAsia" w:ascii="宋体" w:hAnsi="宋体" w:eastAsia="宋体" w:cs="宋体"/>
          <w:b/>
          <w:bCs/>
          <w:color w:val="000000"/>
          <w:sz w:val="22"/>
          <w:szCs w:val="22"/>
        </w:rPr>
        <w:t>．</w:t>
      </w:r>
      <w:r>
        <w:rPr>
          <w:rFonts w:hint="eastAsia" w:ascii="宋体" w:hAnsi="宋体" w:eastAsia="宋体" w:cs="宋体"/>
          <w:b/>
          <w:bCs/>
          <w:color w:val="000000"/>
          <w:sz w:val="22"/>
          <w:szCs w:val="22"/>
          <w:u w:val="single"/>
        </w:rPr>
        <w:t>履约保证金的罚没</w:t>
      </w:r>
    </w:p>
    <w:p>
      <w:pPr>
        <w:pStyle w:val="14"/>
        <w:spacing w:line="240" w:lineRule="auto"/>
        <w:rPr>
          <w:rFonts w:hint="eastAsia" w:ascii="宋体" w:hAnsi="宋体" w:eastAsia="宋体" w:cs="宋体"/>
          <w:color w:val="000000"/>
          <w:sz w:val="22"/>
          <w:szCs w:val="22"/>
          <w:u w:val="single"/>
        </w:rPr>
      </w:pPr>
      <w:r>
        <w:rPr>
          <w:rFonts w:hint="eastAsia" w:ascii="宋体" w:hAnsi="宋体" w:eastAsia="宋体" w:cs="宋体"/>
          <w:color w:val="000000"/>
          <w:sz w:val="22"/>
          <w:szCs w:val="22"/>
          <w:u w:val="single"/>
        </w:rPr>
        <w:t>1</w:t>
      </w:r>
      <w:r>
        <w:rPr>
          <w:rFonts w:hint="eastAsia" w:ascii="宋体" w:hAnsi="宋体" w:eastAsia="宋体" w:cs="宋体"/>
          <w:color w:val="000000"/>
          <w:sz w:val="22"/>
          <w:szCs w:val="22"/>
          <w:u w:val="single"/>
          <w:lang w:val="en-US" w:eastAsia="zh-CN"/>
        </w:rPr>
        <w:t>5</w:t>
      </w:r>
      <w:r>
        <w:rPr>
          <w:rFonts w:hint="eastAsia" w:ascii="宋体" w:hAnsi="宋体" w:eastAsia="宋体" w:cs="宋体"/>
          <w:color w:val="000000"/>
          <w:sz w:val="22"/>
          <w:szCs w:val="22"/>
          <w:u w:val="single"/>
        </w:rPr>
        <w:t>.1如卖方未能履行合同规定的任何义务，买方有权从履约保证金中得到补偿。</w:t>
      </w:r>
    </w:p>
    <w:p>
      <w:pPr>
        <w:pStyle w:val="14"/>
        <w:spacing w:line="240" w:lineRule="auto"/>
        <w:rPr>
          <w:rFonts w:hint="eastAsia" w:ascii="宋体" w:hAnsi="宋体" w:eastAsia="宋体" w:cs="宋体"/>
          <w:color w:val="000000"/>
          <w:sz w:val="22"/>
          <w:szCs w:val="22"/>
          <w:u w:val="single"/>
        </w:rPr>
      </w:pPr>
      <w:r>
        <w:rPr>
          <w:rFonts w:hint="eastAsia" w:ascii="宋体" w:hAnsi="宋体" w:eastAsia="宋体" w:cs="宋体"/>
          <w:color w:val="000000"/>
          <w:sz w:val="22"/>
          <w:szCs w:val="22"/>
          <w:u w:val="single"/>
        </w:rPr>
        <w:t>1</w:t>
      </w:r>
      <w:r>
        <w:rPr>
          <w:rFonts w:hint="eastAsia" w:ascii="宋体" w:hAnsi="宋体" w:eastAsia="宋体" w:cs="宋体"/>
          <w:color w:val="000000"/>
          <w:sz w:val="22"/>
          <w:szCs w:val="22"/>
          <w:u w:val="single"/>
          <w:lang w:val="en-US" w:eastAsia="zh-CN"/>
        </w:rPr>
        <w:t>5</w:t>
      </w:r>
      <w:r>
        <w:rPr>
          <w:rFonts w:hint="eastAsia" w:ascii="宋体" w:hAnsi="宋体" w:eastAsia="宋体" w:cs="宋体"/>
          <w:color w:val="000000"/>
          <w:sz w:val="22"/>
          <w:szCs w:val="22"/>
          <w:u w:val="single"/>
        </w:rPr>
        <w:t>.2 如果卖方毫无理由地拖延交货或拒绝履行合同规定的任何义务，履约保证金将</w:t>
      </w:r>
      <w:r>
        <w:rPr>
          <w:rFonts w:hint="eastAsia" w:ascii="宋体" w:hAnsi="宋体" w:eastAsia="宋体" w:cs="宋体"/>
          <w:color w:val="000000"/>
          <w:sz w:val="22"/>
          <w:szCs w:val="22"/>
          <w:u w:val="single"/>
          <w:lang w:val="en-US" w:eastAsia="zh-CN"/>
        </w:rPr>
        <w:t>不予退还</w:t>
      </w:r>
      <w:r>
        <w:rPr>
          <w:rFonts w:hint="eastAsia" w:ascii="宋体" w:hAnsi="宋体" w:eastAsia="宋体" w:cs="宋体"/>
          <w:color w:val="000000"/>
          <w:sz w:val="22"/>
          <w:szCs w:val="22"/>
          <w:u w:val="single"/>
        </w:rPr>
        <w:t>，并加收违约赔偿金。</w:t>
      </w:r>
    </w:p>
    <w:p>
      <w:pPr>
        <w:pStyle w:val="14"/>
        <w:spacing w:line="240" w:lineRule="auto"/>
        <w:rPr>
          <w:rFonts w:hint="eastAsia" w:ascii="宋体" w:hAnsi="宋体" w:eastAsia="宋体" w:cs="宋体"/>
          <w:color w:val="000000"/>
          <w:sz w:val="22"/>
          <w:szCs w:val="22"/>
          <w:u w:val="single"/>
        </w:rPr>
      </w:pPr>
      <w:r>
        <w:rPr>
          <w:rFonts w:hint="eastAsia" w:ascii="宋体" w:hAnsi="宋体" w:eastAsia="宋体" w:cs="宋体"/>
          <w:color w:val="000000"/>
          <w:sz w:val="22"/>
          <w:szCs w:val="22"/>
          <w:u w:val="single"/>
        </w:rPr>
        <w:t>1</w:t>
      </w:r>
      <w:r>
        <w:rPr>
          <w:rFonts w:hint="eastAsia" w:ascii="宋体" w:hAnsi="宋体" w:eastAsia="宋体" w:cs="宋体"/>
          <w:color w:val="000000"/>
          <w:sz w:val="22"/>
          <w:szCs w:val="22"/>
          <w:u w:val="single"/>
          <w:lang w:val="en-US" w:eastAsia="zh-CN"/>
        </w:rPr>
        <w:t>5</w:t>
      </w:r>
      <w:r>
        <w:rPr>
          <w:rFonts w:hint="eastAsia" w:ascii="宋体" w:hAnsi="宋体" w:eastAsia="宋体" w:cs="宋体"/>
          <w:color w:val="000000"/>
          <w:sz w:val="22"/>
          <w:szCs w:val="22"/>
          <w:u w:val="single"/>
        </w:rPr>
        <w:t>.3卖方提供的货物须和投标文件中所承诺的货物规格、数量、型号等相符（合同中另有规定除外）如不符，除追究卖方责任外，其履约保证金将将</w:t>
      </w:r>
      <w:r>
        <w:rPr>
          <w:rFonts w:hint="eastAsia" w:ascii="宋体" w:hAnsi="宋体" w:eastAsia="宋体" w:cs="宋体"/>
          <w:color w:val="000000"/>
          <w:sz w:val="22"/>
          <w:szCs w:val="22"/>
          <w:u w:val="single"/>
          <w:lang w:val="en-US" w:eastAsia="zh-CN"/>
        </w:rPr>
        <w:t>不予退还</w:t>
      </w:r>
      <w:r>
        <w:rPr>
          <w:rFonts w:hint="eastAsia" w:ascii="宋体" w:hAnsi="宋体" w:eastAsia="宋体" w:cs="宋体"/>
          <w:color w:val="000000"/>
          <w:sz w:val="22"/>
          <w:szCs w:val="22"/>
          <w:u w:val="single"/>
        </w:rPr>
        <w:t>。</w:t>
      </w:r>
    </w:p>
    <w:p>
      <w:pPr>
        <w:pStyle w:val="14"/>
        <w:spacing w:line="240" w:lineRule="auto"/>
        <w:ind w:firstLine="0" w:firstLineChars="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1</w:t>
      </w:r>
      <w:r>
        <w:rPr>
          <w:rFonts w:hint="eastAsia" w:ascii="宋体" w:hAnsi="宋体" w:eastAsia="宋体" w:cs="宋体"/>
          <w:b/>
          <w:bCs/>
          <w:color w:val="000000"/>
          <w:sz w:val="22"/>
          <w:szCs w:val="22"/>
          <w:lang w:val="en-US" w:eastAsia="zh-CN"/>
        </w:rPr>
        <w:t>6</w:t>
      </w:r>
      <w:r>
        <w:rPr>
          <w:rFonts w:hint="eastAsia" w:ascii="宋体" w:hAnsi="宋体" w:eastAsia="宋体" w:cs="宋体"/>
          <w:b/>
          <w:bCs/>
          <w:color w:val="000000"/>
          <w:sz w:val="22"/>
          <w:szCs w:val="22"/>
        </w:rPr>
        <w:t>. 仲裁</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6</w:t>
      </w:r>
      <w:r>
        <w:rPr>
          <w:rFonts w:hint="eastAsia" w:ascii="宋体" w:hAnsi="宋体" w:eastAsia="宋体" w:cs="宋体"/>
          <w:color w:val="000000"/>
          <w:sz w:val="22"/>
          <w:szCs w:val="22"/>
        </w:rPr>
        <w:t>.1在执行本合同时所发生的或与本合同有关的一切争端，买卖双方首先应通过友好协商解决，如果协商得不到解决，任何一方可向</w:t>
      </w:r>
      <w:r>
        <w:rPr>
          <w:rFonts w:hint="eastAsia" w:ascii="宋体" w:hAnsi="宋体" w:eastAsia="宋体" w:cs="宋体"/>
          <w:color w:val="000000"/>
          <w:sz w:val="22"/>
          <w:szCs w:val="22"/>
          <w:u w:val="single"/>
          <w:lang w:eastAsia="zh-CN"/>
        </w:rPr>
        <w:t>买方</w:t>
      </w:r>
      <w:r>
        <w:rPr>
          <w:rFonts w:hint="eastAsia" w:ascii="宋体" w:hAnsi="宋体" w:eastAsia="宋体" w:cs="宋体"/>
          <w:color w:val="000000"/>
          <w:sz w:val="22"/>
          <w:szCs w:val="22"/>
          <w:u w:val="single"/>
        </w:rPr>
        <w:t>所在地</w:t>
      </w:r>
      <w:r>
        <w:rPr>
          <w:rFonts w:hint="eastAsia" w:ascii="宋体" w:hAnsi="宋体" w:eastAsia="宋体" w:cs="宋体"/>
          <w:color w:val="000000"/>
          <w:sz w:val="22"/>
          <w:szCs w:val="22"/>
        </w:rPr>
        <w:t>的仲裁机构申请调解或仲裁。</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6</w:t>
      </w:r>
      <w:r>
        <w:rPr>
          <w:rFonts w:hint="eastAsia" w:ascii="宋体" w:hAnsi="宋体" w:eastAsia="宋体" w:cs="宋体"/>
          <w:color w:val="000000"/>
          <w:sz w:val="22"/>
          <w:szCs w:val="22"/>
        </w:rPr>
        <w:t>.2 仲裁裁决应为最终裁决，对双方均有约束力。</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6</w:t>
      </w:r>
      <w:r>
        <w:rPr>
          <w:rFonts w:hint="eastAsia" w:ascii="宋体" w:hAnsi="宋体" w:eastAsia="宋体" w:cs="宋体"/>
          <w:color w:val="000000"/>
          <w:sz w:val="22"/>
          <w:szCs w:val="22"/>
        </w:rPr>
        <w:t>.3 仲裁费用除仲裁机构另有裁决外应由败诉方承担。</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6</w:t>
      </w:r>
      <w:r>
        <w:rPr>
          <w:rFonts w:hint="eastAsia" w:ascii="宋体" w:hAnsi="宋体" w:eastAsia="宋体" w:cs="宋体"/>
          <w:color w:val="000000"/>
          <w:sz w:val="22"/>
          <w:szCs w:val="22"/>
        </w:rPr>
        <w:t>.4 在仲裁期间，除正在执行仲裁的部分，本合同的其他部分应继续执行。</w:t>
      </w:r>
    </w:p>
    <w:p>
      <w:pPr>
        <w:pStyle w:val="14"/>
        <w:spacing w:line="240" w:lineRule="auto"/>
        <w:ind w:firstLine="0" w:firstLineChars="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1</w:t>
      </w:r>
      <w:r>
        <w:rPr>
          <w:rFonts w:hint="eastAsia" w:ascii="宋体" w:hAnsi="宋体" w:eastAsia="宋体" w:cs="宋体"/>
          <w:b/>
          <w:bCs/>
          <w:color w:val="000000"/>
          <w:sz w:val="22"/>
          <w:szCs w:val="22"/>
          <w:lang w:val="en-US" w:eastAsia="zh-CN"/>
        </w:rPr>
        <w:t>7</w:t>
      </w:r>
      <w:r>
        <w:rPr>
          <w:rFonts w:hint="eastAsia" w:ascii="宋体" w:hAnsi="宋体" w:eastAsia="宋体" w:cs="宋体"/>
          <w:b/>
          <w:bCs/>
          <w:color w:val="000000"/>
          <w:sz w:val="22"/>
          <w:szCs w:val="22"/>
        </w:rPr>
        <w:t>．适用法律</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本合同按照中华人民共和国的法律进行解释。</w:t>
      </w:r>
    </w:p>
    <w:p>
      <w:pPr>
        <w:pStyle w:val="14"/>
        <w:spacing w:line="240" w:lineRule="auto"/>
        <w:ind w:firstLine="0" w:firstLineChars="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1</w:t>
      </w:r>
      <w:r>
        <w:rPr>
          <w:rFonts w:hint="eastAsia" w:ascii="宋体" w:hAnsi="宋体" w:eastAsia="宋体" w:cs="宋体"/>
          <w:b/>
          <w:bCs/>
          <w:color w:val="000000"/>
          <w:sz w:val="22"/>
          <w:szCs w:val="22"/>
          <w:lang w:val="en-US" w:eastAsia="zh-CN"/>
        </w:rPr>
        <w:t>8</w:t>
      </w:r>
      <w:r>
        <w:rPr>
          <w:rFonts w:hint="eastAsia" w:ascii="宋体" w:hAnsi="宋体" w:eastAsia="宋体" w:cs="宋体"/>
          <w:b/>
          <w:bCs/>
          <w:color w:val="000000"/>
          <w:sz w:val="22"/>
          <w:szCs w:val="22"/>
        </w:rPr>
        <w:t>．合同生效及其他</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8</w:t>
      </w:r>
      <w:r>
        <w:rPr>
          <w:rFonts w:hint="eastAsia" w:ascii="宋体" w:hAnsi="宋体" w:eastAsia="宋体" w:cs="宋体"/>
          <w:color w:val="000000"/>
          <w:sz w:val="22"/>
          <w:szCs w:val="22"/>
        </w:rPr>
        <w:t>.</w:t>
      </w:r>
      <w:r>
        <w:rPr>
          <w:rFonts w:hint="eastAsia" w:ascii="宋体" w:hAnsi="宋体" w:eastAsia="宋体" w:cs="宋体"/>
          <w:color w:val="000000"/>
          <w:sz w:val="22"/>
          <w:szCs w:val="22"/>
          <w:lang w:eastAsia="zh-CN"/>
        </w:rPr>
        <w:t>1</w:t>
      </w:r>
      <w:r>
        <w:rPr>
          <w:rFonts w:hint="eastAsia" w:ascii="宋体" w:hAnsi="宋体" w:eastAsia="宋体" w:cs="宋体"/>
          <w:color w:val="000000"/>
          <w:sz w:val="22"/>
          <w:szCs w:val="22"/>
        </w:rPr>
        <w:t xml:space="preserve"> 本合同一式</w:t>
      </w:r>
      <w:r>
        <w:rPr>
          <w:rFonts w:hint="eastAsia" w:ascii="宋体" w:hAnsi="宋体" w:eastAsia="宋体" w:cs="宋体"/>
          <w:color w:val="000000"/>
          <w:sz w:val="22"/>
          <w:szCs w:val="22"/>
          <w:lang w:eastAsia="zh-CN"/>
        </w:rPr>
        <w:t>五</w:t>
      </w:r>
      <w:r>
        <w:rPr>
          <w:rFonts w:hint="eastAsia" w:ascii="宋体" w:hAnsi="宋体" w:eastAsia="宋体" w:cs="宋体"/>
          <w:color w:val="000000"/>
          <w:sz w:val="22"/>
          <w:szCs w:val="22"/>
        </w:rPr>
        <w:t>份，双方各执二份，</w:t>
      </w:r>
      <w:r>
        <w:rPr>
          <w:rFonts w:hint="eastAsia" w:ascii="宋体" w:hAnsi="宋体" w:eastAsia="宋体" w:cs="宋体"/>
          <w:color w:val="000000"/>
          <w:sz w:val="22"/>
          <w:szCs w:val="22"/>
          <w:lang w:eastAsia="zh-CN"/>
        </w:rPr>
        <w:t>代理机构备案一份，</w:t>
      </w:r>
      <w:r>
        <w:rPr>
          <w:rFonts w:hint="eastAsia" w:ascii="宋体" w:hAnsi="宋体" w:eastAsia="宋体" w:cs="宋体"/>
          <w:color w:val="000000"/>
          <w:sz w:val="22"/>
          <w:szCs w:val="22"/>
        </w:rPr>
        <w:t>经买卖双方授权代表签署，加盖印章后生效。</w:t>
      </w:r>
    </w:p>
    <w:p>
      <w:pPr>
        <w:pStyle w:val="14"/>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8</w:t>
      </w:r>
      <w:r>
        <w:rPr>
          <w:rFonts w:hint="eastAsia" w:ascii="宋体" w:hAnsi="宋体" w:eastAsia="宋体" w:cs="宋体"/>
          <w:color w:val="000000"/>
          <w:sz w:val="22"/>
          <w:szCs w:val="22"/>
        </w:rPr>
        <w:t>.</w:t>
      </w:r>
      <w:r>
        <w:rPr>
          <w:rFonts w:hint="eastAsia" w:ascii="宋体" w:hAnsi="宋体" w:eastAsia="宋体" w:cs="宋体"/>
          <w:color w:val="000000"/>
          <w:sz w:val="22"/>
          <w:szCs w:val="22"/>
          <w:lang w:eastAsia="zh-CN"/>
        </w:rPr>
        <w:t>2</w:t>
      </w:r>
      <w:r>
        <w:rPr>
          <w:rFonts w:hint="eastAsia" w:ascii="宋体" w:hAnsi="宋体" w:eastAsia="宋体" w:cs="宋体"/>
          <w:color w:val="000000"/>
          <w:sz w:val="22"/>
          <w:szCs w:val="22"/>
        </w:rPr>
        <w:t>如需修改或补充合同内容，经协商，双方应签署书面修改或补充协议，该协议将作为本合同的一个组成部分。</w:t>
      </w:r>
    </w:p>
    <w:p>
      <w:pPr>
        <w:tabs>
          <w:tab w:val="left" w:pos="360"/>
        </w:tabs>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8</w:t>
      </w:r>
      <w:r>
        <w:rPr>
          <w:rFonts w:hint="eastAsia" w:ascii="宋体" w:hAnsi="宋体" w:eastAsia="宋体" w:cs="宋体"/>
          <w:color w:val="000000"/>
          <w:sz w:val="22"/>
          <w:szCs w:val="22"/>
        </w:rPr>
        <w:t>.3</w:t>
      </w:r>
      <w:r>
        <w:rPr>
          <w:rFonts w:hint="eastAsia" w:ascii="宋体" w:hAnsi="宋体" w:eastAsia="宋体" w:cs="宋体"/>
          <w:color w:val="000000"/>
          <w:sz w:val="22"/>
          <w:szCs w:val="22"/>
          <w:lang w:val="en-US" w:eastAsia="zh-CN"/>
        </w:rPr>
        <w:t>卖方</w:t>
      </w:r>
      <w:r>
        <w:rPr>
          <w:rFonts w:hint="eastAsia" w:ascii="宋体" w:hAnsi="宋体" w:eastAsia="宋体" w:cs="宋体"/>
          <w:color w:val="000000"/>
          <w:sz w:val="22"/>
          <w:szCs w:val="22"/>
        </w:rPr>
        <w:t>投标文件</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本项目采购文件</w:t>
      </w:r>
      <w:r>
        <w:rPr>
          <w:rFonts w:hint="eastAsia" w:ascii="宋体" w:hAnsi="宋体" w:eastAsia="宋体" w:cs="宋体"/>
          <w:color w:val="000000"/>
          <w:sz w:val="22"/>
          <w:szCs w:val="22"/>
        </w:rPr>
        <w:t>内容作为本合同的有效组成部分。</w:t>
      </w:r>
    </w:p>
    <w:p>
      <w:pPr>
        <w:tabs>
          <w:tab w:val="left" w:pos="360"/>
        </w:tabs>
        <w:spacing w:line="240" w:lineRule="auto"/>
        <w:rPr>
          <w:rFonts w:hint="eastAsia" w:ascii="宋体" w:hAnsi="宋体" w:eastAsia="宋体" w:cs="宋体"/>
          <w:color w:val="000000"/>
          <w:sz w:val="22"/>
          <w:szCs w:val="22"/>
        </w:rPr>
      </w:pPr>
    </w:p>
    <w:p>
      <w:pPr>
        <w:tabs>
          <w:tab w:val="left" w:pos="360"/>
        </w:tabs>
        <w:spacing w:line="240" w:lineRule="auto"/>
        <w:rPr>
          <w:rFonts w:hint="eastAsia" w:ascii="宋体" w:hAnsi="宋体" w:eastAsia="宋体" w:cs="宋体"/>
          <w:color w:val="000000"/>
          <w:sz w:val="22"/>
          <w:szCs w:val="22"/>
        </w:rPr>
      </w:pPr>
    </w:p>
    <w:p>
      <w:pPr>
        <w:spacing w:line="360" w:lineRule="auto"/>
        <w:ind w:left="1432" w:leftChars="1" w:right="-334" w:rightChars="-159" w:hanging="1430" w:hangingChars="650"/>
        <w:rPr>
          <w:rFonts w:hint="eastAsia" w:ascii="宋体" w:hAnsi="宋体" w:eastAsia="宋体" w:cs="宋体"/>
          <w:color w:val="000000"/>
          <w:sz w:val="22"/>
          <w:szCs w:val="22"/>
        </w:rPr>
      </w:pPr>
      <w:r>
        <w:rPr>
          <w:rFonts w:hint="eastAsia" w:ascii="宋体" w:hAnsi="宋体" w:eastAsia="宋体" w:cs="宋体"/>
          <w:color w:val="000000"/>
          <w:sz w:val="22"/>
          <w:szCs w:val="22"/>
        </w:rPr>
        <w:t>买方：（印章）温州市市政工程建设开发</w:t>
      </w:r>
      <w:r>
        <w:rPr>
          <w:rFonts w:hint="eastAsia" w:ascii="宋体" w:hAnsi="宋体" w:eastAsia="宋体" w:cs="宋体"/>
          <w:color w:val="000000"/>
          <w:sz w:val="22"/>
          <w:szCs w:val="22"/>
          <w:lang w:val="en-US" w:eastAsia="zh-CN"/>
        </w:rPr>
        <w:t>有限</w:t>
      </w:r>
      <w:r>
        <w:rPr>
          <w:rFonts w:hint="eastAsia" w:ascii="宋体" w:hAnsi="宋体" w:eastAsia="宋体" w:cs="宋体"/>
          <w:color w:val="000000"/>
          <w:sz w:val="22"/>
          <w:szCs w:val="22"/>
        </w:rPr>
        <w:t>公司  卖方：（印章）</w:t>
      </w:r>
      <w:r>
        <w:rPr>
          <w:rFonts w:hint="eastAsia" w:ascii="宋体" w:hAnsi="宋体" w:eastAsia="宋体" w:cs="宋体"/>
          <w:bCs/>
          <w:sz w:val="22"/>
          <w:szCs w:val="22"/>
        </w:rPr>
        <w:t xml:space="preserve">               有限公司</w:t>
      </w:r>
      <w:r>
        <w:rPr>
          <w:rFonts w:hint="eastAsia" w:ascii="宋体" w:hAnsi="宋体" w:eastAsia="宋体" w:cs="宋体"/>
          <w:color w:val="000000"/>
          <w:sz w:val="22"/>
          <w:szCs w:val="22"/>
        </w:rPr>
        <w:t xml:space="preserve">                                     </w:t>
      </w:r>
    </w:p>
    <w:p>
      <w:pPr>
        <w:spacing w:line="360" w:lineRule="auto"/>
        <w:rPr>
          <w:rFonts w:hint="eastAsia" w:ascii="宋体" w:hAnsi="宋体" w:eastAsia="宋体" w:cs="宋体"/>
          <w:color w:val="000000"/>
          <w:sz w:val="22"/>
          <w:szCs w:val="22"/>
          <w:u w:val="single"/>
        </w:rPr>
      </w:pPr>
      <w:r>
        <w:rPr>
          <w:rFonts w:hint="eastAsia" w:ascii="宋体" w:hAnsi="宋体" w:eastAsia="宋体" w:cs="宋体"/>
          <w:color w:val="000000"/>
          <w:sz w:val="22"/>
          <w:szCs w:val="22"/>
        </w:rPr>
        <w:t>全权代表:（签字）</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 全权代表:（签字）</w:t>
      </w:r>
      <w:r>
        <w:rPr>
          <w:rFonts w:hint="eastAsia" w:ascii="宋体" w:hAnsi="宋体" w:eastAsia="宋体" w:cs="宋体"/>
          <w:color w:val="000000"/>
          <w:sz w:val="22"/>
          <w:szCs w:val="22"/>
          <w:u w:val="single"/>
        </w:rPr>
        <w:t xml:space="preserve">               </w:t>
      </w:r>
    </w:p>
    <w:p>
      <w:pPr>
        <w:tabs>
          <w:tab w:val="left" w:pos="7920"/>
        </w:tabs>
        <w:spacing w:line="360" w:lineRule="auto"/>
        <w:ind w:left="5760" w:right="-154" w:hanging="5280" w:hangingChars="240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地址：温州市锦绣路宏嘉大厦3楼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地址： </w:t>
      </w:r>
    </w:p>
    <w:p>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电话：0577-88335275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 电话：</w:t>
      </w:r>
    </w:p>
    <w:p>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开户银行：</w:t>
      </w:r>
      <w:r>
        <w:rPr>
          <w:rFonts w:hint="eastAsia" w:ascii="宋体" w:hAnsi="宋体" w:eastAsia="宋体" w:cs="宋体"/>
          <w:color w:val="000000"/>
          <w:sz w:val="22"/>
          <w:szCs w:val="22"/>
          <w:lang w:val="en-US" w:eastAsia="zh-CN"/>
        </w:rPr>
        <w:t>中国建设银行温州分行</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开户银行：</w:t>
      </w:r>
      <w:r>
        <w:rPr>
          <w:rFonts w:hint="eastAsia" w:ascii="宋体" w:hAnsi="宋体" w:eastAsia="宋体" w:cs="宋体"/>
          <w:color w:val="000000"/>
          <w:sz w:val="22"/>
          <w:szCs w:val="22"/>
        </w:rPr>
        <w:tab/>
      </w:r>
    </w:p>
    <w:p>
      <w:pPr>
        <w:spacing w:line="360" w:lineRule="auto"/>
        <w:ind w:right="-334" w:rightChars="-159"/>
        <w:rPr>
          <w:rFonts w:hint="eastAsia" w:ascii="宋体" w:hAnsi="宋体" w:eastAsia="宋体" w:cs="宋体"/>
          <w:b/>
          <w:bCs/>
          <w:color w:val="000000"/>
          <w:sz w:val="22"/>
          <w:szCs w:val="22"/>
        </w:rPr>
      </w:pPr>
      <w:r>
        <w:rPr>
          <w:rFonts w:hint="eastAsia" w:ascii="宋体" w:hAnsi="宋体" w:eastAsia="宋体" w:cs="宋体"/>
          <w:color w:val="000000"/>
          <w:sz w:val="22"/>
          <w:szCs w:val="22"/>
        </w:rPr>
        <w:t>帐号：</w:t>
      </w:r>
      <w:r>
        <w:rPr>
          <w:rFonts w:hint="eastAsia" w:ascii="宋体" w:hAnsi="宋体" w:eastAsia="宋体" w:cs="宋体"/>
          <w:sz w:val="22"/>
          <w:szCs w:val="22"/>
        </w:rPr>
        <w:t>33001623535050011933</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帐号：</w:t>
      </w:r>
    </w:p>
    <w:p>
      <w:pPr>
        <w:pStyle w:val="10"/>
        <w:rPr>
          <w:rFonts w:hint="eastAsia" w:ascii="宋体" w:hAnsi="宋体" w:eastAsia="宋体" w:cs="宋体"/>
        </w:rPr>
      </w:pPr>
    </w:p>
    <w:p>
      <w:pPr>
        <w:rPr>
          <w:rFonts w:hint="eastAsia"/>
        </w:rPr>
      </w:pPr>
    </w:p>
    <w:p>
      <w:pPr>
        <w:pStyle w:val="9"/>
        <w:rPr>
          <w:rFonts w:hint="eastAsia" w:ascii="宋体" w:hAnsi="宋体" w:eastAsia="宋体" w:cs="宋体"/>
          <w:b/>
          <w:bCs/>
        </w:rPr>
        <w:sectPr>
          <w:footerReference r:id="rId4" w:type="first"/>
          <w:footerReference r:id="rId3" w:type="default"/>
          <w:pgSz w:w="11906" w:h="16838"/>
          <w:pgMar w:top="1440" w:right="1463" w:bottom="1440" w:left="1463" w:header="851" w:footer="992" w:gutter="0"/>
          <w:pgNumType w:fmt="decimal"/>
          <w:cols w:space="425" w:num="1"/>
          <w:docGrid w:type="lines" w:linePitch="312" w:charSpace="0"/>
        </w:sectPr>
      </w:pPr>
      <w:r>
        <w:rPr>
          <w:rFonts w:hint="eastAsia" w:ascii="宋体" w:hAnsi="宋体" w:eastAsia="宋体" w:cs="宋体"/>
          <w:b/>
          <w:bCs/>
          <w:color w:val="auto"/>
          <w:kern w:val="2"/>
          <w:sz w:val="28"/>
          <w:szCs w:val="28"/>
          <w:highlight w:val="none"/>
          <w:u w:val="single"/>
          <w:lang w:val="en-US" w:eastAsia="zh-CN" w:bidi="ar-SA"/>
        </w:rPr>
        <w:t>注：本合同作为示范文本，具体以中标人与招标人所签定正式合同为准。</w:t>
      </w:r>
    </w:p>
    <w:p>
      <w:pPr>
        <w:rPr>
          <w:rFonts w:hint="eastAsia" w:ascii="宋体" w:hAnsi="宋体" w:eastAsia="宋体" w:cs="宋体"/>
        </w:rPr>
      </w:pPr>
    </w:p>
    <w:p>
      <w:pPr>
        <w:rPr>
          <w:rFonts w:hint="eastAsia" w:ascii="宋体" w:hAnsi="宋体" w:eastAsia="宋体" w:cs="宋体"/>
        </w:rPr>
      </w:pPr>
    </w:p>
    <w:p>
      <w:pPr>
        <w:pStyle w:val="5"/>
        <w:numPr>
          <w:ilvl w:val="0"/>
          <w:numId w:val="22"/>
        </w:numPr>
        <w:bidi w:val="0"/>
        <w:rPr>
          <w:rFonts w:hint="eastAsia" w:ascii="宋体" w:hAnsi="宋体" w:eastAsia="宋体" w:cs="宋体"/>
          <w:color w:val="auto"/>
          <w:sz w:val="44"/>
          <w:szCs w:val="44"/>
          <w:highlight w:val="none"/>
        </w:rPr>
      </w:pPr>
      <w:bookmarkStart w:id="78" w:name="_Toc491780525"/>
      <w:r>
        <w:rPr>
          <w:rFonts w:hint="eastAsia" w:ascii="宋体" w:hAnsi="宋体" w:eastAsia="宋体" w:cs="宋体"/>
          <w:color w:val="auto"/>
          <w:sz w:val="44"/>
          <w:szCs w:val="44"/>
          <w:highlight w:val="none"/>
        </w:rPr>
        <w:t xml:space="preserve"> 投标文件的编制格式</w:t>
      </w:r>
      <w:bookmarkEnd w:id="78"/>
    </w:p>
    <w:p>
      <w:pPr>
        <w:spacing w:line="460" w:lineRule="exact"/>
        <w:jc w:val="center"/>
        <w:rPr>
          <w:rFonts w:hint="eastAsia" w:ascii="宋体" w:hAnsi="宋体" w:eastAsia="宋体" w:cs="宋体"/>
          <w:b/>
          <w:bCs/>
          <w:color w:val="auto"/>
          <w:sz w:val="28"/>
          <w:szCs w:val="28"/>
          <w:highlight w:val="none"/>
        </w:rPr>
      </w:pPr>
    </w:p>
    <w:p>
      <w:pPr>
        <w:spacing w:before="120" w:beforeLines="50" w:after="120" w:afterLines="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（技术资信标封面，供参考）</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（项目名称）              </w:t>
      </w:r>
      <w:r>
        <w:rPr>
          <w:rFonts w:hint="eastAsia" w:ascii="宋体" w:hAnsi="宋体" w:eastAsia="宋体" w:cs="宋体"/>
          <w:color w:val="auto"/>
          <w:sz w:val="28"/>
          <w:szCs w:val="28"/>
          <w:highlight w:val="none"/>
        </w:rPr>
        <w:t>投标文件</w:t>
      </w: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技 术 资 信 标</w:t>
      </w:r>
    </w:p>
    <w:p>
      <w:pPr>
        <w:spacing w:line="360" w:lineRule="auto"/>
        <w:jc w:val="center"/>
        <w:rPr>
          <w:rFonts w:hint="eastAsia" w:ascii="宋体" w:hAnsi="宋体" w:eastAsia="宋体" w:cs="宋体"/>
          <w:color w:val="auto"/>
          <w:szCs w:val="21"/>
          <w:highlight w:val="none"/>
        </w:rPr>
      </w:pPr>
    </w:p>
    <w:p>
      <w:pPr>
        <w:spacing w:line="360" w:lineRule="auto"/>
        <w:jc w:val="center"/>
        <w:rPr>
          <w:rFonts w:hint="eastAsia" w:ascii="宋体" w:hAnsi="宋体" w:eastAsia="宋体" w:cs="宋体"/>
          <w:color w:val="auto"/>
          <w:szCs w:val="21"/>
          <w:highlight w:val="none"/>
        </w:rPr>
      </w:pPr>
    </w:p>
    <w:p>
      <w:pPr>
        <w:pStyle w:val="9"/>
        <w:jc w:val="center"/>
        <w:rPr>
          <w:rFonts w:hint="eastAsia" w:ascii="宋体" w:hAnsi="宋体" w:eastAsia="宋体" w:cs="宋体"/>
          <w:color w:val="auto"/>
          <w:szCs w:val="21"/>
          <w:highlight w:val="none"/>
        </w:rPr>
      </w:pPr>
    </w:p>
    <w:p>
      <w:pPr>
        <w:pStyle w:val="10"/>
        <w:jc w:val="center"/>
        <w:rPr>
          <w:rFonts w:hint="eastAsia" w:ascii="宋体" w:hAnsi="宋体" w:eastAsia="宋体" w:cs="宋体"/>
        </w:rPr>
      </w:pPr>
    </w:p>
    <w:p>
      <w:pPr>
        <w:spacing w:line="360" w:lineRule="auto"/>
        <w:jc w:val="center"/>
        <w:rPr>
          <w:rFonts w:hint="eastAsia" w:ascii="宋体" w:hAnsi="宋体" w:eastAsia="宋体" w:cs="宋体"/>
          <w:color w:val="auto"/>
          <w:szCs w:val="21"/>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rPr>
          <w:rFonts w:hint="eastAsia" w:ascii="宋体" w:hAnsi="宋体" w:eastAsia="宋体" w:cs="宋体"/>
          <w:color w:val="auto"/>
          <w:sz w:val="28"/>
          <w:szCs w:val="28"/>
          <w:highlight w:val="none"/>
          <w:u w:val="singl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rPr>
          <w:rFonts w:hint="eastAsia" w:ascii="宋体" w:hAnsi="宋体" w:eastAsia="宋体" w:cs="宋体"/>
          <w:color w:val="auto"/>
          <w:sz w:val="28"/>
          <w:szCs w:val="28"/>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pStyle w:val="9"/>
        <w:ind w:firstLine="0" w:firstLineChars="0"/>
        <w:jc w:val="center"/>
        <w:rPr>
          <w:rFonts w:hint="eastAsia" w:ascii="宋体" w:hAnsi="宋体" w:eastAsia="宋体" w:cs="宋体"/>
          <w:b/>
          <w:bCs/>
          <w:color w:val="auto"/>
          <w:sz w:val="52"/>
          <w:szCs w:val="52"/>
          <w:highlight w:val="none"/>
        </w:rPr>
      </w:pPr>
      <w:r>
        <w:rPr>
          <w:rFonts w:hint="eastAsia" w:ascii="宋体" w:hAnsi="宋体" w:eastAsia="宋体" w:cs="宋体"/>
          <w:color w:val="auto"/>
          <w:highlight w:val="none"/>
        </w:rPr>
        <w:br w:type="page"/>
      </w:r>
      <w:bookmarkStart w:id="79" w:name="_Toc144974856"/>
      <w:bookmarkStart w:id="80" w:name="_Toc247514246"/>
      <w:bookmarkStart w:id="81" w:name="_Toc465107615"/>
      <w:bookmarkStart w:id="82" w:name="_Toc152042576"/>
      <w:bookmarkStart w:id="83" w:name="_Toc152045787"/>
      <w:bookmarkStart w:id="84" w:name="_Toc247527827"/>
      <w:r>
        <w:rPr>
          <w:rFonts w:hint="eastAsia" w:ascii="宋体" w:hAnsi="宋体" w:eastAsia="宋体" w:cs="宋体"/>
          <w:b/>
          <w:bCs/>
          <w:color w:val="auto"/>
          <w:sz w:val="52"/>
          <w:szCs w:val="52"/>
          <w:highlight w:val="none"/>
        </w:rPr>
        <w:t>目    录</w:t>
      </w:r>
      <w:bookmarkEnd w:id="79"/>
      <w:bookmarkEnd w:id="80"/>
      <w:bookmarkEnd w:id="81"/>
      <w:bookmarkEnd w:id="82"/>
      <w:bookmarkEnd w:id="83"/>
      <w:bookmarkEnd w:id="84"/>
    </w:p>
    <w:p>
      <w:pPr>
        <w:pStyle w:val="10"/>
        <w:rPr>
          <w:rFonts w:hint="eastAsia" w:ascii="宋体" w:hAnsi="宋体" w:eastAsia="宋体" w:cs="宋体"/>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6951"/>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6951" w:type="dxa"/>
            <w:noWrap w:val="0"/>
            <w:vAlign w:val="center"/>
          </w:tcPr>
          <w:p>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内  容</w:t>
            </w:r>
          </w:p>
        </w:tc>
        <w:tc>
          <w:tcPr>
            <w:tcW w:w="1276" w:type="dxa"/>
            <w:noWrap w:val="0"/>
            <w:vAlign w:val="center"/>
          </w:tcPr>
          <w:p>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6951" w:type="dxa"/>
            <w:noWrap w:val="0"/>
            <w:vAlign w:val="center"/>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投标函</w:t>
            </w:r>
          </w:p>
        </w:tc>
        <w:tc>
          <w:tcPr>
            <w:tcW w:w="1276"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951" w:type="dxa"/>
            <w:noWrap w:val="0"/>
            <w:vAlign w:val="center"/>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技术规格、商务条款偏离表</w:t>
            </w:r>
          </w:p>
        </w:tc>
        <w:tc>
          <w:tcPr>
            <w:tcW w:w="1276"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6951" w:type="dxa"/>
            <w:noWrap w:val="0"/>
            <w:vAlign w:val="center"/>
          </w:tcPr>
          <w:p>
            <w:pPr>
              <w:rPr>
                <w:rFonts w:hint="eastAsia" w:ascii="宋体" w:hAnsi="宋体" w:eastAsia="宋体" w:cs="宋体"/>
                <w:b/>
                <w:color w:val="auto"/>
                <w:sz w:val="18"/>
                <w:szCs w:val="18"/>
                <w:highlight w:val="none"/>
                <w:u w:val="single"/>
              </w:rPr>
            </w:pPr>
            <w:r>
              <w:rPr>
                <w:rFonts w:hint="eastAsia" w:ascii="宋体" w:hAnsi="宋体" w:eastAsia="宋体" w:cs="宋体"/>
                <w:b/>
                <w:bCs/>
                <w:color w:val="auto"/>
                <w:sz w:val="18"/>
                <w:szCs w:val="18"/>
                <w:highlight w:val="none"/>
                <w:u w:val="single"/>
              </w:rPr>
              <w:t>▲</w:t>
            </w:r>
            <w:r>
              <w:rPr>
                <w:rFonts w:hint="eastAsia" w:ascii="宋体" w:hAnsi="宋体" w:eastAsia="宋体" w:cs="宋体"/>
                <w:b/>
                <w:color w:val="auto"/>
                <w:sz w:val="18"/>
                <w:szCs w:val="18"/>
                <w:highlight w:val="none"/>
                <w:u w:val="single"/>
              </w:rPr>
              <w:t>资格证明文件（本部分为投标人资格审查内容，为实质性要求）：</w:t>
            </w:r>
          </w:p>
        </w:tc>
        <w:tc>
          <w:tcPr>
            <w:tcW w:w="1276"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6951" w:type="dxa"/>
            <w:noWrap w:val="0"/>
            <w:vAlign w:val="center"/>
          </w:tcPr>
          <w:p>
            <w:pPr>
              <w:tabs>
                <w:tab w:val="left" w:pos="5355"/>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法定代表人授权书</w:t>
            </w:r>
          </w:p>
        </w:tc>
        <w:tc>
          <w:tcPr>
            <w:tcW w:w="1276"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三（1）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p>
        </w:tc>
        <w:tc>
          <w:tcPr>
            <w:tcW w:w="6951" w:type="dxa"/>
            <w:noWrap w:val="0"/>
            <w:vAlign w:val="center"/>
          </w:tcPr>
          <w:p>
            <w:pPr>
              <w:tabs>
                <w:tab w:val="left" w:pos="5355"/>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法定代表人资格证明书（如法定代表人参加投标时提供）</w:t>
            </w:r>
          </w:p>
        </w:tc>
        <w:tc>
          <w:tcPr>
            <w:tcW w:w="1276"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三</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2</w:t>
            </w:r>
            <w:r>
              <w:rPr>
                <w:rFonts w:hint="eastAsia" w:ascii="宋体" w:hAnsi="宋体" w:eastAsia="宋体" w:cs="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951" w:type="dxa"/>
            <w:noWrap w:val="0"/>
            <w:vAlign w:val="center"/>
          </w:tcPr>
          <w:p>
            <w:pPr>
              <w:tabs>
                <w:tab w:val="left" w:pos="5355"/>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企业法人有效营业执照（复印件加盖单位公章）</w:t>
            </w:r>
          </w:p>
        </w:tc>
        <w:tc>
          <w:tcPr>
            <w:tcW w:w="1276"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3</w:t>
            </w:r>
            <w:r>
              <w:rPr>
                <w:rFonts w:hint="eastAsia" w:ascii="宋体" w:hAnsi="宋体" w:eastAsia="宋体" w:cs="宋体"/>
                <w:color w:val="auto"/>
                <w:sz w:val="18"/>
                <w:szCs w:val="18"/>
                <w:highlight w:val="none"/>
                <w:lang w:eastAsia="zh-CN"/>
              </w:rPr>
              <w:t>）</w:t>
            </w:r>
          </w:p>
        </w:tc>
        <w:tc>
          <w:tcPr>
            <w:tcW w:w="6951" w:type="dxa"/>
            <w:noWrap w:val="0"/>
            <w:vAlign w:val="center"/>
          </w:tcPr>
          <w:p>
            <w:pPr>
              <w:tabs>
                <w:tab w:val="left" w:pos="5355"/>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投标声明书</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4</w:t>
            </w:r>
            <w:r>
              <w:rPr>
                <w:rFonts w:hint="eastAsia" w:ascii="宋体" w:hAnsi="宋体" w:eastAsia="宋体" w:cs="宋体"/>
                <w:color w:val="auto"/>
                <w:sz w:val="18"/>
                <w:szCs w:val="18"/>
                <w:highlight w:val="none"/>
                <w:lang w:eastAsia="zh-CN"/>
              </w:rPr>
              <w:t>）</w:t>
            </w:r>
          </w:p>
        </w:tc>
        <w:tc>
          <w:tcPr>
            <w:tcW w:w="6951" w:type="dxa"/>
            <w:noWrap w:val="0"/>
            <w:vAlign w:val="center"/>
          </w:tcPr>
          <w:p>
            <w:pPr>
              <w:tabs>
                <w:tab w:val="left" w:pos="5355"/>
              </w:tabs>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参加</w:t>
            </w:r>
            <w:r>
              <w:rPr>
                <w:rFonts w:hint="eastAsia" w:ascii="宋体" w:hAnsi="宋体" w:eastAsia="宋体" w:cs="宋体"/>
                <w:color w:val="auto"/>
                <w:sz w:val="18"/>
                <w:szCs w:val="18"/>
                <w:highlight w:val="none"/>
                <w:lang w:val="en-US" w:eastAsia="zh-CN"/>
              </w:rPr>
              <w:t>国企</w:t>
            </w:r>
            <w:r>
              <w:rPr>
                <w:rFonts w:hint="eastAsia" w:ascii="宋体" w:hAnsi="宋体" w:eastAsia="宋体" w:cs="宋体"/>
                <w:color w:val="auto"/>
                <w:sz w:val="18"/>
                <w:szCs w:val="18"/>
                <w:highlight w:val="none"/>
              </w:rPr>
              <w:t>采购活动前三年内，在经营活动中没有重大违法记录。请在投标声明书中如实填写</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noWrap w:val="0"/>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lang w:eastAsia="zh-CN"/>
              </w:rPr>
              <w:t>）</w:t>
            </w:r>
          </w:p>
        </w:tc>
        <w:tc>
          <w:tcPr>
            <w:tcW w:w="6951" w:type="dxa"/>
            <w:noWrap w:val="0"/>
            <w:vAlign w:val="center"/>
          </w:tcPr>
          <w:p>
            <w:pPr>
              <w:tabs>
                <w:tab w:val="left" w:pos="5355"/>
              </w:tabs>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至本项目投标截止前未被列入“信用中国”网站(www.creditchina.gov.cn)“记录失信被执行人或重大税收违法案件当事人名单”记录名单。请在投标声明书在如实填写</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并</w:t>
            </w:r>
            <w:r>
              <w:rPr>
                <w:rFonts w:hint="eastAsia" w:ascii="宋体" w:hAnsi="宋体" w:eastAsia="宋体" w:cs="宋体"/>
                <w:color w:val="auto"/>
                <w:sz w:val="18"/>
                <w:szCs w:val="18"/>
                <w:highlight w:val="none"/>
                <w:lang w:eastAsia="zh-CN"/>
              </w:rPr>
              <w:t>以采购人或代理机构当天查询结果为准。</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4</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设备成套供货清单</w:t>
            </w:r>
          </w:p>
        </w:tc>
        <w:tc>
          <w:tcPr>
            <w:tcW w:w="1276"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五</w:t>
            </w:r>
            <w:r>
              <w:rPr>
                <w:rFonts w:hint="eastAsia" w:ascii="宋体" w:hAnsi="宋体" w:eastAsia="宋体" w:cs="宋体"/>
                <w:color w:val="auto"/>
                <w:sz w:val="18"/>
                <w:szCs w:val="18"/>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随机备品备件、易损易耗件、耗材和专用工具清单</w:t>
            </w:r>
          </w:p>
        </w:tc>
        <w:tc>
          <w:tcPr>
            <w:tcW w:w="1276"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五</w:t>
            </w:r>
            <w:r>
              <w:rPr>
                <w:rFonts w:hint="eastAsia" w:ascii="宋体" w:hAnsi="宋体" w:eastAsia="宋体" w:cs="宋体"/>
                <w:color w:val="auto"/>
                <w:sz w:val="18"/>
                <w:szCs w:val="18"/>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胶轮压路机参数配置响应表，并附胶轮压路机宣传样本或能够证实投标设备技术参数和性能的有效证明文件（须与实际胶轮压路机相符）</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附件</w:t>
            </w:r>
            <w:r>
              <w:rPr>
                <w:rFonts w:hint="eastAsia" w:ascii="宋体" w:hAnsi="宋体" w:eastAsia="宋体" w:cs="宋体"/>
                <w:color w:val="auto"/>
                <w:sz w:val="18"/>
                <w:szCs w:val="18"/>
                <w:highlight w:val="none"/>
                <w:lang w:val="en-US" w:eastAsia="zh-CN"/>
              </w:rPr>
              <w:t>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6</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投标人2019年1月1日至今同品牌胶轮压路机销售业绩（提供合同或中标通知书复印件加盖投标人公章，时间以落款时间为准）</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附件</w:t>
            </w:r>
            <w:r>
              <w:rPr>
                <w:rFonts w:hint="eastAsia" w:ascii="宋体" w:hAnsi="宋体" w:cs="宋体"/>
                <w:color w:val="auto"/>
                <w:sz w:val="18"/>
                <w:szCs w:val="18"/>
                <w:highlight w:val="none"/>
                <w:lang w:val="en-US" w:eastAsia="zh-CN"/>
              </w:rPr>
              <w:t>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7</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售后服务等承诺</w:t>
            </w:r>
          </w:p>
        </w:tc>
        <w:tc>
          <w:tcPr>
            <w:tcW w:w="1276" w:type="dxa"/>
            <w:noWrap w:val="0"/>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附件</w:t>
            </w:r>
            <w:r>
              <w:rPr>
                <w:rFonts w:hint="eastAsia" w:ascii="宋体" w:hAnsi="宋体" w:cs="宋体"/>
                <w:color w:val="auto"/>
                <w:sz w:val="18"/>
                <w:szCs w:val="18"/>
                <w:highlight w:val="none"/>
                <w:lang w:val="en-US" w:eastAsia="zh-CN"/>
              </w:rPr>
              <w:t>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8</w:t>
            </w:r>
            <w:r>
              <w:rPr>
                <w:rFonts w:hint="eastAsia" w:ascii="宋体" w:hAnsi="宋体" w:eastAsia="宋体" w:cs="宋体"/>
                <w:color w:val="auto"/>
                <w:sz w:val="18"/>
                <w:szCs w:val="18"/>
                <w:highlight w:val="none"/>
              </w:rPr>
              <w:t>)</w:t>
            </w:r>
          </w:p>
        </w:tc>
        <w:tc>
          <w:tcPr>
            <w:tcW w:w="6951" w:type="dxa"/>
            <w:noWrap w:val="0"/>
            <w:vAlign w:val="center"/>
          </w:tcPr>
          <w:p>
            <w:pPr>
              <w:tabs>
                <w:tab w:val="left" w:pos="5355"/>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投标人需要提供的其他文件和说明</w:t>
            </w:r>
          </w:p>
        </w:tc>
        <w:tc>
          <w:tcPr>
            <w:tcW w:w="1276" w:type="dxa"/>
            <w:noWrap w:val="0"/>
            <w:vAlign w:val="center"/>
          </w:tcPr>
          <w:p>
            <w:pPr>
              <w:jc w:val="center"/>
              <w:rPr>
                <w:rFonts w:hint="eastAsia" w:ascii="宋体" w:hAnsi="宋体" w:eastAsia="宋体" w:cs="宋体"/>
                <w:color w:val="auto"/>
                <w:sz w:val="18"/>
                <w:szCs w:val="18"/>
                <w:highlight w:val="none"/>
              </w:rPr>
            </w:pPr>
          </w:p>
        </w:tc>
      </w:tr>
    </w:tbl>
    <w:p>
      <w:pPr>
        <w:pStyle w:val="10"/>
        <w:rPr>
          <w:rFonts w:hint="eastAsia" w:ascii="宋体" w:hAnsi="宋体" w:eastAsia="宋体" w:cs="宋体"/>
          <w:b/>
          <w:bCs/>
          <w:color w:val="auto"/>
          <w:sz w:val="52"/>
          <w:szCs w:val="52"/>
          <w:highlight w:val="none"/>
        </w:rPr>
      </w:pPr>
    </w:p>
    <w:p>
      <w:pPr>
        <w:rPr>
          <w:rFonts w:hint="eastAsia" w:ascii="宋体" w:hAnsi="宋体" w:eastAsia="宋体" w:cs="宋体"/>
        </w:rPr>
      </w:pPr>
      <w:r>
        <w:rPr>
          <w:rFonts w:hint="eastAsia" w:ascii="宋体" w:hAnsi="宋体" w:eastAsia="宋体" w:cs="宋体"/>
        </w:rPr>
        <w:br w:type="page"/>
      </w:r>
    </w:p>
    <w:p>
      <w:pPr>
        <w:spacing w:line="460" w:lineRule="exact"/>
        <w:jc w:val="center"/>
        <w:rPr>
          <w:rFonts w:hint="eastAsia" w:ascii="宋体" w:hAnsi="宋体" w:eastAsia="宋体" w:cs="宋体"/>
        </w:rPr>
      </w:pPr>
      <w:r>
        <w:rPr>
          <w:rFonts w:hint="eastAsia" w:ascii="宋体" w:hAnsi="宋体" w:eastAsia="宋体" w:cs="宋体"/>
          <w:b/>
          <w:bCs/>
          <w:sz w:val="30"/>
          <w:szCs w:val="30"/>
        </w:rPr>
        <w:t>评分索引表</w:t>
      </w:r>
    </w:p>
    <w:p>
      <w:pPr>
        <w:spacing w:line="460" w:lineRule="exact"/>
        <w:jc w:val="center"/>
        <w:rPr>
          <w:rFonts w:hint="eastAsia" w:ascii="宋体" w:hAnsi="宋体" w:eastAsia="宋体" w:cs="宋体"/>
          <w:b/>
          <w:bCs/>
          <w:sz w:val="30"/>
          <w:szCs w:val="30"/>
        </w:rPr>
      </w:pPr>
      <w:r>
        <w:rPr>
          <w:rFonts w:hint="eastAsia" w:ascii="宋体" w:hAnsi="宋体" w:eastAsia="宋体" w:cs="宋体"/>
        </w:rPr>
        <w:t xml:space="preserve">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5144"/>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48" w:type="dxa"/>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5144" w:type="dxa"/>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评分项目</w:t>
            </w:r>
          </w:p>
        </w:tc>
        <w:tc>
          <w:tcPr>
            <w:tcW w:w="2690" w:type="dxa"/>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查阅指引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bl>
    <w:p>
      <w:pPr>
        <w:spacing w:line="420" w:lineRule="exact"/>
        <w:ind w:firstLine="360" w:firstLineChars="150"/>
        <w:rPr>
          <w:rFonts w:hint="eastAsia" w:ascii="宋体" w:hAnsi="宋体" w:eastAsia="宋体" w:cs="宋体"/>
          <w:sz w:val="24"/>
        </w:rPr>
      </w:pPr>
      <w:r>
        <w:rPr>
          <w:rFonts w:hint="eastAsia" w:ascii="宋体" w:hAnsi="宋体" w:eastAsia="宋体" w:cs="宋体"/>
          <w:sz w:val="24"/>
        </w:rPr>
        <w:t>说明：</w:t>
      </w:r>
    </w:p>
    <w:p>
      <w:pPr>
        <w:pStyle w:val="29"/>
        <w:numPr>
          <w:ilvl w:val="0"/>
          <w:numId w:val="26"/>
        </w:numPr>
        <w:spacing w:line="420" w:lineRule="exact"/>
        <w:ind w:firstLineChars="0"/>
        <w:rPr>
          <w:rFonts w:hint="eastAsia" w:ascii="宋体" w:hAnsi="宋体" w:eastAsia="宋体" w:cs="宋体"/>
          <w:sz w:val="24"/>
          <w:szCs w:val="24"/>
        </w:rPr>
      </w:pPr>
      <w:r>
        <w:rPr>
          <w:rFonts w:hint="eastAsia" w:ascii="宋体" w:hAnsi="宋体" w:eastAsia="宋体" w:cs="宋体"/>
          <w:sz w:val="24"/>
          <w:szCs w:val="24"/>
        </w:rPr>
        <w:t>建议此表放在技术资信标封面后第一页，方便评委打分时可以快速查阅到与评分项有关的内容。</w:t>
      </w:r>
    </w:p>
    <w:p>
      <w:pPr>
        <w:pStyle w:val="29"/>
        <w:numPr>
          <w:ilvl w:val="0"/>
          <w:numId w:val="26"/>
        </w:numPr>
        <w:spacing w:line="420" w:lineRule="exact"/>
        <w:ind w:firstLineChars="0"/>
        <w:rPr>
          <w:rFonts w:hint="eastAsia" w:ascii="宋体" w:hAnsi="宋体" w:eastAsia="宋体" w:cs="宋体"/>
          <w:sz w:val="24"/>
          <w:szCs w:val="24"/>
        </w:rPr>
      </w:pPr>
      <w:r>
        <w:rPr>
          <w:rFonts w:hint="eastAsia" w:ascii="宋体" w:hAnsi="宋体" w:eastAsia="宋体" w:cs="宋体"/>
          <w:sz w:val="24"/>
          <w:szCs w:val="24"/>
        </w:rPr>
        <w:t>格式可自拟。</w:t>
      </w:r>
    </w:p>
    <w:p>
      <w:pPr>
        <w:pStyle w:val="9"/>
        <w:rPr>
          <w:rFonts w:hint="eastAsia" w:ascii="宋体" w:hAnsi="宋体" w:eastAsia="宋体" w:cs="宋体"/>
        </w:rPr>
      </w:pPr>
    </w:p>
    <w:p>
      <w:pPr>
        <w:spacing w:line="540" w:lineRule="exact"/>
        <w:rPr>
          <w:rFonts w:hint="eastAsia" w:ascii="宋体" w:hAnsi="宋体" w:eastAsia="宋体" w:cs="宋体"/>
          <w:color w:val="auto"/>
          <w:highlight w:val="none"/>
        </w:rPr>
      </w:pPr>
    </w:p>
    <w:p>
      <w:pPr>
        <w:pStyle w:val="8"/>
        <w:rPr>
          <w:rFonts w:hint="eastAsia" w:ascii="宋体" w:hAnsi="宋体" w:eastAsia="宋体" w:cs="宋体"/>
          <w:color w:val="auto"/>
          <w:highlight w:val="none"/>
        </w:rPr>
      </w:pPr>
    </w:p>
    <w:p>
      <w:pPr>
        <w:pStyle w:val="9"/>
        <w:rPr>
          <w:rFonts w:hint="eastAsia" w:ascii="宋体" w:hAnsi="宋体" w:eastAsia="宋体" w:cs="宋体"/>
          <w:color w:val="auto"/>
          <w:highlight w:val="none"/>
        </w:rPr>
      </w:pPr>
    </w:p>
    <w:p>
      <w:pPr>
        <w:spacing w:line="540" w:lineRule="exact"/>
        <w:ind w:left="420"/>
        <w:rPr>
          <w:rFonts w:hint="eastAsia" w:ascii="宋体" w:hAnsi="宋体" w:eastAsia="宋体" w:cs="宋体"/>
          <w:b/>
          <w:bCs/>
          <w:color w:val="auto"/>
          <w:sz w:val="22"/>
          <w:szCs w:val="22"/>
          <w:highlight w:val="none"/>
        </w:rPr>
      </w:pPr>
    </w:p>
    <w:p>
      <w:pPr>
        <w:overflowPunct w:val="0"/>
        <w:spacing w:line="46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r>
      <w:r>
        <w:rPr>
          <w:rFonts w:hint="eastAsia" w:ascii="宋体" w:hAnsi="宋体" w:eastAsia="宋体" w:cs="宋体"/>
          <w:b/>
          <w:bCs/>
          <w:color w:val="auto"/>
          <w:sz w:val="22"/>
          <w:szCs w:val="22"/>
          <w:highlight w:val="none"/>
        </w:rPr>
        <w:t>附件一</w:t>
      </w:r>
    </w:p>
    <w:p>
      <w:pPr>
        <w:overflowPunct w:val="0"/>
        <w:spacing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 标 函</w:t>
      </w:r>
    </w:p>
    <w:p>
      <w:pPr>
        <w:overflowPunct w:val="0"/>
        <w:spacing w:line="42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温州市市政工程建设开发有限公司</w:t>
      </w:r>
      <w:r>
        <w:rPr>
          <w:rFonts w:hint="eastAsia" w:ascii="宋体" w:hAnsi="宋体" w:eastAsia="宋体" w:cs="宋体"/>
          <w:color w:val="auto"/>
          <w:sz w:val="21"/>
          <w:szCs w:val="21"/>
          <w:highlight w:val="none"/>
        </w:rPr>
        <w:t>：</w:t>
      </w:r>
    </w:p>
    <w:p>
      <w:pPr>
        <w:overflowPunct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浙江国际招投标有限公司</w:t>
      </w:r>
      <w:r>
        <w:rPr>
          <w:rFonts w:hint="eastAsia" w:ascii="宋体" w:hAnsi="宋体" w:eastAsia="宋体" w:cs="宋体"/>
          <w:color w:val="auto"/>
          <w:sz w:val="21"/>
          <w:szCs w:val="21"/>
          <w:highlight w:val="none"/>
        </w:rPr>
        <w:t>：</w:t>
      </w:r>
    </w:p>
    <w:p>
      <w:pPr>
        <w:overflowPunct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项目（采购编号：</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）的投标邀请，我方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名称）作为</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正式授权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（授权代表全名，职务）代表我方处理有关本投标的一切事宜。</w:t>
      </w:r>
    </w:p>
    <w:p>
      <w:pPr>
        <w:pStyle w:val="6"/>
        <w:overflowPunct w:val="0"/>
        <w:spacing w:line="420" w:lineRule="exact"/>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在此提交的投标文件中，包括如下内容，并已分别单独密封装袋：</w:t>
      </w:r>
    </w:p>
    <w:p>
      <w:pPr>
        <w:overflowPunct w:val="0"/>
        <w:spacing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须知”要求编制的投标文件技术标【正本一份，副本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rPr>
        <w:t>份】；</w:t>
      </w:r>
    </w:p>
    <w:p>
      <w:pPr>
        <w:overflowPunct w:val="0"/>
        <w:spacing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（二）按“</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须知”要求编制的投标文件商务（报价）标【正本一份，副本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rPr>
        <w:t>份】</w:t>
      </w:r>
    </w:p>
    <w:p>
      <w:pPr>
        <w:overflowPunct w:val="0"/>
        <w:spacing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我方己完全明白采购文件的所有条款要求，并重申以下几点：</w:t>
      </w:r>
    </w:p>
    <w:p>
      <w:pPr>
        <w:overflowPunct w:val="0"/>
        <w:spacing w:line="420" w:lineRule="exact"/>
        <w:ind w:left="989" w:leftChars="171"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（一）本投标文件的有效期自投标截止日起</w:t>
      </w:r>
      <w:r>
        <w:rPr>
          <w:rFonts w:hint="eastAsia" w:ascii="宋体" w:hAnsi="宋体" w:eastAsia="宋体" w:cs="宋体"/>
          <w:b/>
          <w:color w:val="auto"/>
          <w:sz w:val="21"/>
          <w:szCs w:val="21"/>
          <w:highlight w:val="none"/>
          <w:u w:val="single"/>
        </w:rPr>
        <w:t xml:space="preserve"> 90 </w:t>
      </w:r>
      <w:r>
        <w:rPr>
          <w:rFonts w:hint="eastAsia" w:ascii="宋体" w:hAnsi="宋体" w:eastAsia="宋体" w:cs="宋体"/>
          <w:b/>
          <w:color w:val="auto"/>
          <w:sz w:val="21"/>
          <w:szCs w:val="21"/>
          <w:highlight w:val="none"/>
        </w:rPr>
        <w:t>天内</w:t>
      </w:r>
      <w:r>
        <w:rPr>
          <w:rFonts w:hint="eastAsia" w:ascii="宋体" w:hAnsi="宋体" w:eastAsia="宋体" w:cs="宋体"/>
          <w:color w:val="auto"/>
          <w:sz w:val="21"/>
          <w:szCs w:val="21"/>
          <w:highlight w:val="none"/>
        </w:rPr>
        <w:t>有效，如中标，有效期将延至合同终止日为止；</w:t>
      </w:r>
    </w:p>
    <w:p>
      <w:pPr>
        <w:overflowPunct w:val="0"/>
        <w:spacing w:line="420" w:lineRule="exact"/>
        <w:ind w:left="989" w:leftChars="171"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（二）我方已详细研究了采购文件的所有内容包括修改书（如有）和所有已提供的参考资料以及有关附件，我方完全理解并同意放弃在此方面提出含糊意见或误解的一切权力；</w:t>
      </w:r>
    </w:p>
    <w:p>
      <w:pPr>
        <w:overflowPunct w:val="0"/>
        <w:spacing w:line="420" w:lineRule="exact"/>
        <w:ind w:left="989" w:leftChars="171"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（三）我方明白并愿意在规定的开标时间之后，如我方出现投标人须知第三条第13.4款规定的情况之一的，我方投标保证金将被贵方将不予退还；</w:t>
      </w:r>
    </w:p>
    <w:p>
      <w:pPr>
        <w:overflowPunct w:val="0"/>
        <w:spacing w:line="420" w:lineRule="exact"/>
        <w:ind w:left="359" w:left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（四）我方同意提供按照贵方可能要求的与投标有关的一切数据或资料；</w:t>
      </w:r>
    </w:p>
    <w:p>
      <w:pPr>
        <w:overflowPunct w:val="0"/>
        <w:spacing w:line="420" w:lineRule="exact"/>
        <w:ind w:left="359" w:left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（五）我方理解贵方不一定接受最低报价。</w:t>
      </w:r>
    </w:p>
    <w:p>
      <w:pPr>
        <w:overflowPunct w:val="0"/>
        <w:spacing w:line="420" w:lineRule="exact"/>
        <w:ind w:left="989" w:leftChars="171"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（六）我方如果中标，将保证履行采购文件以及采购文件修改书（如有）中的全部责任和义务，按质、按量、按期完成《合同书》中的全部任务。</w:t>
      </w:r>
    </w:p>
    <w:p>
      <w:pPr>
        <w:overflowPunct w:val="0"/>
        <w:spacing w:line="420" w:lineRule="exact"/>
        <w:ind w:left="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（七）所有与本投标有关的函件请发往下列地址：</w:t>
      </w:r>
    </w:p>
    <w:p>
      <w:pPr>
        <w:overflowPunct w:val="0"/>
        <w:spacing w:line="420" w:lineRule="exact"/>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rPr>
        <w:t xml:space="preserve">                           </w:t>
      </w:r>
    </w:p>
    <w:p>
      <w:pPr>
        <w:overflowPunct w:val="0"/>
        <w:spacing w:line="420" w:lineRule="exact"/>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u w:val="single"/>
        </w:rPr>
        <w:t xml:space="preserve">                           </w:t>
      </w:r>
    </w:p>
    <w:p>
      <w:pPr>
        <w:overflowPunct w:val="0"/>
        <w:spacing w:line="420" w:lineRule="exact"/>
        <w:ind w:firstLine="43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传真</w:t>
      </w:r>
      <w:r>
        <w:rPr>
          <w:rFonts w:hint="eastAsia" w:ascii="宋体" w:hAnsi="宋体" w:eastAsia="宋体" w:cs="宋体"/>
          <w:color w:val="auto"/>
          <w:sz w:val="21"/>
          <w:szCs w:val="21"/>
          <w:highlight w:val="none"/>
          <w:u w:val="single"/>
        </w:rPr>
        <w:t xml:space="preserve">                           </w:t>
      </w:r>
    </w:p>
    <w:p>
      <w:pPr>
        <w:overflowPunct w:val="0"/>
        <w:spacing w:line="420" w:lineRule="exact"/>
        <w:ind w:firstLine="735" w:firstLineChars="3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电子邮件</w:t>
      </w:r>
      <w:r>
        <w:rPr>
          <w:rFonts w:hint="eastAsia" w:ascii="宋体" w:hAnsi="宋体" w:eastAsia="宋体" w:cs="宋体"/>
          <w:color w:val="auto"/>
          <w:sz w:val="21"/>
          <w:szCs w:val="21"/>
          <w:highlight w:val="none"/>
          <w:u w:val="single"/>
        </w:rPr>
        <w:t xml:space="preserve">                       </w:t>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投标人全称（盖公章）：</w:t>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法定代表人或授权代表</w:t>
      </w:r>
      <w:r>
        <w:rPr>
          <w:rFonts w:hint="eastAsia" w:ascii="宋体" w:hAnsi="宋体" w:eastAsia="宋体" w:cs="宋体"/>
          <w:bCs/>
          <w:color w:val="auto"/>
          <w:sz w:val="21"/>
          <w:szCs w:val="21"/>
          <w:highlight w:val="none"/>
        </w:rPr>
        <w:t>（签字</w:t>
      </w:r>
      <w:r>
        <w:rPr>
          <w:rFonts w:hint="eastAsia" w:ascii="宋体" w:hAnsi="宋体" w:eastAsia="宋体" w:cs="宋体"/>
          <w:color w:val="auto"/>
          <w:sz w:val="21"/>
          <w:szCs w:val="21"/>
          <w:highlight w:val="none"/>
        </w:rPr>
        <w:t>或盖章</w:t>
      </w:r>
      <w:r>
        <w:rPr>
          <w:rFonts w:hint="eastAsia" w:ascii="宋体" w:hAnsi="宋体" w:eastAsia="宋体" w:cs="宋体"/>
          <w:bCs/>
          <w:color w:val="auto"/>
          <w:sz w:val="21"/>
          <w:szCs w:val="21"/>
          <w:highlight w:val="none"/>
        </w:rPr>
        <w:t>）：</w:t>
      </w:r>
    </w:p>
    <w:p>
      <w:pPr>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日  期：</w:t>
      </w:r>
    </w:p>
    <w:p>
      <w:pPr>
        <w:spacing w:line="380" w:lineRule="exact"/>
        <w:rPr>
          <w:rFonts w:hint="eastAsia" w:ascii="宋体" w:hAnsi="宋体" w:eastAsia="宋体" w:cs="宋体"/>
          <w:b/>
          <w:color w:val="auto"/>
          <w:sz w:val="22"/>
          <w:szCs w:val="22"/>
          <w:highlight w:val="none"/>
          <w:u w:val="single"/>
        </w:rPr>
      </w:pPr>
    </w:p>
    <w:p>
      <w:pPr>
        <w:spacing w:line="38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▲不提供投标函的投标文件将被视为未实质性响应采购文件。</w:t>
      </w:r>
    </w:p>
    <w:p>
      <w:pPr>
        <w:tabs>
          <w:tab w:val="left" w:pos="900"/>
        </w:tabs>
        <w:rPr>
          <w:rFonts w:hint="eastAsia" w:ascii="宋体" w:hAnsi="宋体" w:eastAsia="宋体" w:cs="宋体"/>
          <w:color w:val="auto"/>
          <w:sz w:val="22"/>
          <w:szCs w:val="22"/>
          <w:highlight w:val="none"/>
          <w:lang w:val="en-US" w:eastAsia="zh-CN"/>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二</w:t>
      </w:r>
    </w:p>
    <w:p>
      <w:pPr>
        <w:spacing w:line="460" w:lineRule="exact"/>
        <w:ind w:firstLine="437"/>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技术规格、商务条款偏离表</w:t>
      </w:r>
    </w:p>
    <w:p>
      <w:pPr>
        <w:spacing w:line="38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项目</w:t>
      </w:r>
      <w:r>
        <w:rPr>
          <w:rFonts w:hint="eastAsia" w:ascii="宋体" w:hAnsi="宋体" w:eastAsia="宋体" w:cs="宋体"/>
          <w:b/>
          <w:bCs/>
          <w:color w:val="auto"/>
          <w:sz w:val="22"/>
          <w:szCs w:val="22"/>
          <w:highlight w:val="none"/>
        </w:rPr>
        <w:t xml:space="preserve">名称：          </w:t>
      </w:r>
      <w:r>
        <w:rPr>
          <w:rFonts w:hint="eastAsia" w:ascii="宋体" w:hAnsi="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        采购编号：                  </w:t>
      </w:r>
    </w:p>
    <w:tbl>
      <w:tblPr>
        <w:tblStyle w:val="2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15"/>
        <w:gridCol w:w="2634"/>
        <w:gridCol w:w="1196"/>
        <w:gridCol w:w="14"/>
        <w:gridCol w:w="2323"/>
        <w:gridCol w:w="114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3" w:hRule="atLeast"/>
        </w:trPr>
        <w:tc>
          <w:tcPr>
            <w:tcW w:w="679" w:type="dxa"/>
            <w:vMerge w:val="restart"/>
            <w:noWrap w:val="0"/>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内容</w:t>
            </w:r>
          </w:p>
        </w:tc>
        <w:tc>
          <w:tcPr>
            <w:tcW w:w="3749" w:type="dxa"/>
            <w:gridSpan w:val="2"/>
            <w:noWrap w:val="0"/>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采购文件要求</w:t>
            </w:r>
          </w:p>
        </w:tc>
        <w:tc>
          <w:tcPr>
            <w:tcW w:w="3533" w:type="dxa"/>
            <w:gridSpan w:val="3"/>
            <w:noWrap w:val="0"/>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投标文件内容</w:t>
            </w:r>
          </w:p>
        </w:tc>
        <w:tc>
          <w:tcPr>
            <w:tcW w:w="1147" w:type="dxa"/>
            <w:vMerge w:val="restart"/>
            <w:noWrap w:val="0"/>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正偏离或负偏离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0" w:hRule="atLeas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autoSpaceDE w:val="0"/>
              <w:autoSpaceDN w:val="0"/>
              <w:adjustRightIn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条款号</w:t>
            </w:r>
          </w:p>
        </w:tc>
        <w:tc>
          <w:tcPr>
            <w:tcW w:w="2634" w:type="dxa"/>
            <w:noWrap w:val="0"/>
            <w:vAlign w:val="center"/>
          </w:tcPr>
          <w:p>
            <w:pPr>
              <w:autoSpaceDE w:val="0"/>
              <w:autoSpaceDN w:val="0"/>
              <w:adjustRightIn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简要内容</w:t>
            </w:r>
          </w:p>
        </w:tc>
        <w:tc>
          <w:tcPr>
            <w:tcW w:w="1210" w:type="dxa"/>
            <w:gridSpan w:val="2"/>
            <w:noWrap w:val="0"/>
            <w:vAlign w:val="center"/>
          </w:tcPr>
          <w:p>
            <w:pPr>
              <w:autoSpaceDE w:val="0"/>
              <w:autoSpaceDN w:val="0"/>
              <w:adjustRightIn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条款号</w:t>
            </w:r>
          </w:p>
        </w:tc>
        <w:tc>
          <w:tcPr>
            <w:tcW w:w="2323" w:type="dxa"/>
            <w:noWrap w:val="0"/>
            <w:vAlign w:val="center"/>
          </w:tcPr>
          <w:p>
            <w:pPr>
              <w:autoSpaceDE w:val="0"/>
              <w:autoSpaceDN w:val="0"/>
              <w:adjustRightIn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实际响应的具体内容</w:t>
            </w:r>
          </w:p>
        </w:tc>
        <w:tc>
          <w:tcPr>
            <w:tcW w:w="1147" w:type="dxa"/>
            <w:vMerge w:val="continue"/>
            <w:noWrap w:val="0"/>
            <w:vAlign w:val="center"/>
          </w:tcPr>
          <w:p>
            <w:pPr>
              <w:autoSpaceDE w:val="0"/>
              <w:autoSpaceDN w:val="0"/>
              <w:adjustRightInd w:val="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restart"/>
            <w:noWrap w:val="0"/>
            <w:textDirection w:val="tbRlV"/>
            <w:vAlign w:val="center"/>
          </w:tcPr>
          <w:p>
            <w:pPr>
              <w:ind w:right="113" w:firstLine="550" w:firstLineChars="2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技  术  偏  离</w:t>
            </w: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210" w:type="dxa"/>
            <w:gridSpan w:val="2"/>
            <w:noWrap w:val="0"/>
            <w:vAlign w:val="center"/>
          </w:tcPr>
          <w:p>
            <w:pPr>
              <w:jc w:val="center"/>
              <w:rPr>
                <w:rFonts w:hint="eastAsia" w:ascii="宋体" w:hAnsi="宋体" w:eastAsia="宋体" w:cs="宋体"/>
                <w:color w:val="auto"/>
                <w:sz w:val="22"/>
                <w:szCs w:val="22"/>
                <w:highlight w:val="none"/>
              </w:rPr>
            </w:pPr>
          </w:p>
        </w:tc>
        <w:tc>
          <w:tcPr>
            <w:tcW w:w="2323" w:type="dxa"/>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210" w:type="dxa"/>
            <w:gridSpan w:val="2"/>
            <w:noWrap w:val="0"/>
            <w:vAlign w:val="center"/>
          </w:tcPr>
          <w:p>
            <w:pPr>
              <w:jc w:val="center"/>
              <w:rPr>
                <w:rFonts w:hint="eastAsia" w:ascii="宋体" w:hAnsi="宋体" w:eastAsia="宋体" w:cs="宋体"/>
                <w:color w:val="auto"/>
                <w:sz w:val="22"/>
                <w:szCs w:val="22"/>
                <w:highlight w:val="none"/>
              </w:rPr>
            </w:pPr>
          </w:p>
        </w:tc>
        <w:tc>
          <w:tcPr>
            <w:tcW w:w="2323" w:type="dxa"/>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210" w:type="dxa"/>
            <w:gridSpan w:val="2"/>
            <w:noWrap w:val="0"/>
            <w:vAlign w:val="center"/>
          </w:tcPr>
          <w:p>
            <w:pPr>
              <w:jc w:val="center"/>
              <w:rPr>
                <w:rFonts w:hint="eastAsia" w:ascii="宋体" w:hAnsi="宋体" w:eastAsia="宋体" w:cs="宋体"/>
                <w:color w:val="auto"/>
                <w:sz w:val="22"/>
                <w:szCs w:val="22"/>
                <w:highlight w:val="none"/>
              </w:rPr>
            </w:pPr>
          </w:p>
        </w:tc>
        <w:tc>
          <w:tcPr>
            <w:tcW w:w="2323" w:type="dxa"/>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210" w:type="dxa"/>
            <w:gridSpan w:val="2"/>
            <w:noWrap w:val="0"/>
            <w:vAlign w:val="center"/>
          </w:tcPr>
          <w:p>
            <w:pPr>
              <w:jc w:val="center"/>
              <w:rPr>
                <w:rFonts w:hint="eastAsia" w:ascii="宋体" w:hAnsi="宋体" w:eastAsia="宋体" w:cs="宋体"/>
                <w:color w:val="auto"/>
                <w:sz w:val="22"/>
                <w:szCs w:val="22"/>
                <w:highlight w:val="none"/>
              </w:rPr>
            </w:pPr>
          </w:p>
        </w:tc>
        <w:tc>
          <w:tcPr>
            <w:tcW w:w="2323" w:type="dxa"/>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210" w:type="dxa"/>
            <w:gridSpan w:val="2"/>
            <w:noWrap w:val="0"/>
            <w:vAlign w:val="center"/>
          </w:tcPr>
          <w:p>
            <w:pPr>
              <w:jc w:val="center"/>
              <w:rPr>
                <w:rFonts w:hint="eastAsia" w:ascii="宋体" w:hAnsi="宋体" w:eastAsia="宋体" w:cs="宋体"/>
                <w:color w:val="auto"/>
                <w:sz w:val="22"/>
                <w:szCs w:val="22"/>
                <w:highlight w:val="none"/>
              </w:rPr>
            </w:pPr>
          </w:p>
        </w:tc>
        <w:tc>
          <w:tcPr>
            <w:tcW w:w="2323" w:type="dxa"/>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210" w:type="dxa"/>
            <w:gridSpan w:val="2"/>
            <w:noWrap w:val="0"/>
            <w:vAlign w:val="center"/>
          </w:tcPr>
          <w:p>
            <w:pPr>
              <w:jc w:val="center"/>
              <w:rPr>
                <w:rFonts w:hint="eastAsia" w:ascii="宋体" w:hAnsi="宋体" w:eastAsia="宋体" w:cs="宋体"/>
                <w:color w:val="auto"/>
                <w:sz w:val="22"/>
                <w:szCs w:val="22"/>
                <w:highlight w:val="none"/>
              </w:rPr>
            </w:pPr>
          </w:p>
        </w:tc>
        <w:tc>
          <w:tcPr>
            <w:tcW w:w="2323" w:type="dxa"/>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210" w:type="dxa"/>
            <w:gridSpan w:val="2"/>
            <w:noWrap w:val="0"/>
            <w:vAlign w:val="center"/>
          </w:tcPr>
          <w:p>
            <w:pPr>
              <w:jc w:val="center"/>
              <w:rPr>
                <w:rFonts w:hint="eastAsia" w:ascii="宋体" w:hAnsi="宋体" w:eastAsia="宋体" w:cs="宋体"/>
                <w:color w:val="auto"/>
                <w:sz w:val="22"/>
                <w:szCs w:val="22"/>
                <w:highlight w:val="none"/>
              </w:rPr>
            </w:pPr>
          </w:p>
        </w:tc>
        <w:tc>
          <w:tcPr>
            <w:tcW w:w="2323" w:type="dxa"/>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trPr>
        <w:tc>
          <w:tcPr>
            <w:tcW w:w="679" w:type="dxa"/>
            <w:vMerge w:val="restart"/>
            <w:noWrap w:val="0"/>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内容</w:t>
            </w:r>
          </w:p>
        </w:tc>
        <w:tc>
          <w:tcPr>
            <w:tcW w:w="3749" w:type="dxa"/>
            <w:gridSpan w:val="2"/>
            <w:noWrap w:val="0"/>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采购文件要求</w:t>
            </w:r>
          </w:p>
        </w:tc>
        <w:tc>
          <w:tcPr>
            <w:tcW w:w="3533" w:type="dxa"/>
            <w:gridSpan w:val="3"/>
            <w:noWrap w:val="0"/>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投标文件内容</w:t>
            </w: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autoSpaceDE w:val="0"/>
              <w:autoSpaceDN w:val="0"/>
              <w:adjustRightIn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条款号</w:t>
            </w:r>
          </w:p>
        </w:tc>
        <w:tc>
          <w:tcPr>
            <w:tcW w:w="2634" w:type="dxa"/>
            <w:noWrap w:val="0"/>
            <w:vAlign w:val="center"/>
          </w:tcPr>
          <w:p>
            <w:pPr>
              <w:autoSpaceDE w:val="0"/>
              <w:autoSpaceDN w:val="0"/>
              <w:adjustRightIn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简要内容</w:t>
            </w:r>
          </w:p>
        </w:tc>
        <w:tc>
          <w:tcPr>
            <w:tcW w:w="1196" w:type="dxa"/>
            <w:noWrap w:val="0"/>
            <w:vAlign w:val="center"/>
          </w:tcPr>
          <w:p>
            <w:pPr>
              <w:autoSpaceDE w:val="0"/>
              <w:autoSpaceDN w:val="0"/>
              <w:adjustRightIn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条款号</w:t>
            </w:r>
          </w:p>
        </w:tc>
        <w:tc>
          <w:tcPr>
            <w:tcW w:w="2337" w:type="dxa"/>
            <w:gridSpan w:val="2"/>
            <w:noWrap w:val="0"/>
            <w:vAlign w:val="center"/>
          </w:tcPr>
          <w:p>
            <w:pPr>
              <w:autoSpaceDE w:val="0"/>
              <w:autoSpaceDN w:val="0"/>
              <w:adjustRightIn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简要内容</w:t>
            </w:r>
          </w:p>
        </w:tc>
        <w:tc>
          <w:tcPr>
            <w:tcW w:w="1147" w:type="dxa"/>
            <w:noWrap w:val="0"/>
            <w:vAlign w:val="center"/>
          </w:tcPr>
          <w:p>
            <w:pPr>
              <w:autoSpaceDE w:val="0"/>
              <w:autoSpaceDN w:val="0"/>
              <w:adjustRightInd w:val="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restart"/>
            <w:noWrap w:val="0"/>
            <w:textDirection w:val="tbRlV"/>
            <w:vAlign w:val="center"/>
          </w:tcPr>
          <w:p>
            <w:pPr>
              <w:ind w:right="113" w:firstLine="550" w:firstLineChars="2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商  务  偏  离</w:t>
            </w: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196" w:type="dxa"/>
            <w:noWrap w:val="0"/>
            <w:vAlign w:val="center"/>
          </w:tcPr>
          <w:p>
            <w:pPr>
              <w:jc w:val="center"/>
              <w:rPr>
                <w:rFonts w:hint="eastAsia" w:ascii="宋体" w:hAnsi="宋体" w:eastAsia="宋体" w:cs="宋体"/>
                <w:color w:val="auto"/>
                <w:sz w:val="22"/>
                <w:szCs w:val="22"/>
                <w:highlight w:val="none"/>
              </w:rPr>
            </w:pPr>
          </w:p>
        </w:tc>
        <w:tc>
          <w:tcPr>
            <w:tcW w:w="2337" w:type="dxa"/>
            <w:gridSpan w:val="2"/>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196" w:type="dxa"/>
            <w:noWrap w:val="0"/>
            <w:vAlign w:val="center"/>
          </w:tcPr>
          <w:p>
            <w:pPr>
              <w:jc w:val="center"/>
              <w:rPr>
                <w:rFonts w:hint="eastAsia" w:ascii="宋体" w:hAnsi="宋体" w:eastAsia="宋体" w:cs="宋体"/>
                <w:color w:val="auto"/>
                <w:sz w:val="22"/>
                <w:szCs w:val="22"/>
                <w:highlight w:val="none"/>
              </w:rPr>
            </w:pPr>
          </w:p>
        </w:tc>
        <w:tc>
          <w:tcPr>
            <w:tcW w:w="2337" w:type="dxa"/>
            <w:gridSpan w:val="2"/>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196" w:type="dxa"/>
            <w:noWrap w:val="0"/>
            <w:vAlign w:val="center"/>
          </w:tcPr>
          <w:p>
            <w:pPr>
              <w:jc w:val="center"/>
              <w:rPr>
                <w:rFonts w:hint="eastAsia" w:ascii="宋体" w:hAnsi="宋体" w:eastAsia="宋体" w:cs="宋体"/>
                <w:color w:val="auto"/>
                <w:sz w:val="22"/>
                <w:szCs w:val="22"/>
                <w:highlight w:val="none"/>
              </w:rPr>
            </w:pPr>
          </w:p>
        </w:tc>
        <w:tc>
          <w:tcPr>
            <w:tcW w:w="2337" w:type="dxa"/>
            <w:gridSpan w:val="2"/>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196" w:type="dxa"/>
            <w:noWrap w:val="0"/>
            <w:vAlign w:val="center"/>
          </w:tcPr>
          <w:p>
            <w:pPr>
              <w:jc w:val="center"/>
              <w:rPr>
                <w:rFonts w:hint="eastAsia" w:ascii="宋体" w:hAnsi="宋体" w:eastAsia="宋体" w:cs="宋体"/>
                <w:color w:val="auto"/>
                <w:sz w:val="22"/>
                <w:szCs w:val="22"/>
                <w:highlight w:val="none"/>
              </w:rPr>
            </w:pPr>
          </w:p>
        </w:tc>
        <w:tc>
          <w:tcPr>
            <w:tcW w:w="2337" w:type="dxa"/>
            <w:gridSpan w:val="2"/>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196" w:type="dxa"/>
            <w:noWrap w:val="0"/>
            <w:vAlign w:val="center"/>
          </w:tcPr>
          <w:p>
            <w:pPr>
              <w:jc w:val="center"/>
              <w:rPr>
                <w:rFonts w:hint="eastAsia" w:ascii="宋体" w:hAnsi="宋体" w:eastAsia="宋体" w:cs="宋体"/>
                <w:color w:val="auto"/>
                <w:sz w:val="22"/>
                <w:szCs w:val="22"/>
                <w:highlight w:val="none"/>
              </w:rPr>
            </w:pPr>
          </w:p>
        </w:tc>
        <w:tc>
          <w:tcPr>
            <w:tcW w:w="2337" w:type="dxa"/>
            <w:gridSpan w:val="2"/>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196" w:type="dxa"/>
            <w:noWrap w:val="0"/>
            <w:vAlign w:val="center"/>
          </w:tcPr>
          <w:p>
            <w:pPr>
              <w:jc w:val="center"/>
              <w:rPr>
                <w:rFonts w:hint="eastAsia" w:ascii="宋体" w:hAnsi="宋体" w:eastAsia="宋体" w:cs="宋体"/>
                <w:color w:val="auto"/>
                <w:sz w:val="22"/>
                <w:szCs w:val="22"/>
                <w:highlight w:val="none"/>
              </w:rPr>
            </w:pPr>
          </w:p>
        </w:tc>
        <w:tc>
          <w:tcPr>
            <w:tcW w:w="2337" w:type="dxa"/>
            <w:gridSpan w:val="2"/>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679" w:type="dxa"/>
            <w:noWrap w:val="0"/>
            <w:vAlign w:val="center"/>
          </w:tcPr>
          <w:p>
            <w:pPr>
              <w:jc w:val="center"/>
              <w:rPr>
                <w:rFonts w:hint="eastAsia" w:ascii="宋体" w:hAnsi="宋体" w:eastAsia="宋体" w:cs="宋体"/>
                <w:color w:val="auto"/>
                <w:sz w:val="22"/>
                <w:szCs w:val="22"/>
                <w:highlight w:val="none"/>
              </w:rPr>
            </w:pPr>
          </w:p>
        </w:tc>
        <w:tc>
          <w:tcPr>
            <w:tcW w:w="1115" w:type="dxa"/>
            <w:noWrap w:val="0"/>
            <w:vAlign w:val="center"/>
          </w:tcPr>
          <w:p>
            <w:pPr>
              <w:jc w:val="center"/>
              <w:rPr>
                <w:rFonts w:hint="eastAsia" w:ascii="宋体" w:hAnsi="宋体" w:eastAsia="宋体" w:cs="宋体"/>
                <w:color w:val="auto"/>
                <w:sz w:val="22"/>
                <w:szCs w:val="22"/>
                <w:highlight w:val="none"/>
              </w:rPr>
            </w:pPr>
          </w:p>
        </w:tc>
        <w:tc>
          <w:tcPr>
            <w:tcW w:w="2634" w:type="dxa"/>
            <w:noWrap w:val="0"/>
            <w:vAlign w:val="center"/>
          </w:tcPr>
          <w:p>
            <w:pPr>
              <w:jc w:val="center"/>
              <w:rPr>
                <w:rFonts w:hint="eastAsia" w:ascii="宋体" w:hAnsi="宋体" w:eastAsia="宋体" w:cs="宋体"/>
                <w:color w:val="auto"/>
                <w:sz w:val="22"/>
                <w:szCs w:val="22"/>
                <w:highlight w:val="none"/>
              </w:rPr>
            </w:pPr>
          </w:p>
        </w:tc>
        <w:tc>
          <w:tcPr>
            <w:tcW w:w="1196" w:type="dxa"/>
            <w:noWrap w:val="0"/>
            <w:vAlign w:val="center"/>
          </w:tcPr>
          <w:p>
            <w:pPr>
              <w:jc w:val="center"/>
              <w:rPr>
                <w:rFonts w:hint="eastAsia" w:ascii="宋体" w:hAnsi="宋体" w:eastAsia="宋体" w:cs="宋体"/>
                <w:color w:val="auto"/>
                <w:sz w:val="22"/>
                <w:szCs w:val="22"/>
                <w:highlight w:val="none"/>
              </w:rPr>
            </w:pPr>
          </w:p>
        </w:tc>
        <w:tc>
          <w:tcPr>
            <w:tcW w:w="2337" w:type="dxa"/>
            <w:gridSpan w:val="2"/>
            <w:noWrap w:val="0"/>
            <w:vAlign w:val="center"/>
          </w:tcPr>
          <w:p>
            <w:pPr>
              <w:jc w:val="center"/>
              <w:rPr>
                <w:rFonts w:hint="eastAsia" w:ascii="宋体" w:hAnsi="宋体" w:eastAsia="宋体" w:cs="宋体"/>
                <w:color w:val="auto"/>
                <w:sz w:val="22"/>
                <w:szCs w:val="22"/>
                <w:highlight w:val="none"/>
              </w:rPr>
            </w:pPr>
          </w:p>
        </w:tc>
        <w:tc>
          <w:tcPr>
            <w:tcW w:w="1147" w:type="dxa"/>
            <w:noWrap w:val="0"/>
            <w:vAlign w:val="center"/>
          </w:tcPr>
          <w:p>
            <w:pPr>
              <w:jc w:val="center"/>
              <w:rPr>
                <w:rFonts w:hint="eastAsia" w:ascii="宋体" w:hAnsi="宋体" w:eastAsia="宋体" w:cs="宋体"/>
                <w:color w:val="auto"/>
                <w:sz w:val="22"/>
                <w:szCs w:val="22"/>
                <w:highlight w:val="none"/>
              </w:rPr>
            </w:pPr>
          </w:p>
        </w:tc>
      </w:tr>
    </w:tbl>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注：</w:t>
      </w:r>
    </w:p>
    <w:p>
      <w:pPr>
        <w:keepNext w:val="0"/>
        <w:keepLines w:val="0"/>
        <w:pageBreakBefore w:val="0"/>
        <w:widowControl w:val="0"/>
        <w:kinsoku/>
        <w:wordWrap/>
        <w:overflowPunct/>
        <w:topLinePunct w:val="0"/>
        <w:autoSpaceDE/>
        <w:autoSpaceDN/>
        <w:bidi w:val="0"/>
        <w:adjustRightInd/>
        <w:snapToGrid/>
        <w:spacing w:line="240" w:lineRule="exact"/>
        <w:ind w:firstLine="442" w:firstLineChars="20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1、</w:t>
      </w:r>
      <w:r>
        <w:rPr>
          <w:rFonts w:hint="eastAsia" w:ascii="宋体" w:hAnsi="宋体" w:eastAsia="宋体" w:cs="宋体"/>
          <w:b/>
          <w:bCs/>
          <w:color w:val="auto"/>
          <w:sz w:val="22"/>
          <w:szCs w:val="22"/>
          <w:highlight w:val="none"/>
        </w:rPr>
        <w:t>如有偏离，必须在偏离表中进行详细对比说明并注明正偏离和负偏离，如不说明偏离情况，视为完全响应采购文件要求无偏离</w:t>
      </w:r>
      <w:r>
        <w:rPr>
          <w:rFonts w:hint="eastAsia" w:ascii="宋体" w:hAnsi="宋体" w:eastAsia="宋体" w:cs="宋体"/>
          <w:b/>
          <w:color w:val="auto"/>
          <w:sz w:val="22"/>
          <w:szCs w:val="22"/>
          <w:highlight w:val="none"/>
        </w:rPr>
        <w:t>。</w:t>
      </w:r>
    </w:p>
    <w:p>
      <w:pPr>
        <w:keepNext w:val="0"/>
        <w:keepLines w:val="0"/>
        <w:pageBreakBefore w:val="0"/>
        <w:widowControl w:val="0"/>
        <w:kinsoku/>
        <w:wordWrap/>
        <w:overflowPunct/>
        <w:topLinePunct w:val="0"/>
        <w:autoSpaceDE/>
        <w:autoSpaceDN/>
        <w:bidi w:val="0"/>
        <w:adjustRightInd/>
        <w:snapToGrid/>
        <w:spacing w:line="240" w:lineRule="exact"/>
        <w:ind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lang w:val="en-US" w:eastAsia="zh-CN"/>
        </w:rPr>
        <w:t>2、</w:t>
      </w:r>
      <w:r>
        <w:rPr>
          <w:rFonts w:hint="eastAsia" w:ascii="宋体" w:hAnsi="宋体" w:eastAsia="宋体" w:cs="宋体"/>
          <w:b/>
          <w:color w:val="auto"/>
          <w:sz w:val="21"/>
          <w:szCs w:val="21"/>
          <w:highlight w:val="none"/>
          <w:u w:val="single"/>
        </w:rPr>
        <w:t>▲不提供</w:t>
      </w:r>
      <w:r>
        <w:rPr>
          <w:rFonts w:hint="eastAsia" w:ascii="宋体" w:hAnsi="宋体" w:eastAsia="宋体" w:cs="宋体"/>
          <w:b/>
          <w:color w:val="auto"/>
          <w:sz w:val="21"/>
          <w:szCs w:val="21"/>
          <w:highlight w:val="none"/>
          <w:u w:val="single"/>
          <w:lang w:eastAsia="zh-CN"/>
        </w:rPr>
        <w:t>“技术规格、商务条款偏离表”</w:t>
      </w:r>
      <w:r>
        <w:rPr>
          <w:rFonts w:hint="eastAsia" w:ascii="宋体" w:hAnsi="宋体" w:eastAsia="宋体" w:cs="宋体"/>
          <w:b/>
          <w:color w:val="auto"/>
          <w:sz w:val="21"/>
          <w:szCs w:val="21"/>
          <w:highlight w:val="none"/>
          <w:u w:val="single"/>
        </w:rPr>
        <w:t>的投标文件将被视为未实质性响应采购文件。</w:t>
      </w:r>
    </w:p>
    <w:p>
      <w:pPr>
        <w:pStyle w:val="11"/>
        <w:keepNext w:val="0"/>
        <w:keepLines w:val="0"/>
        <w:pageBreakBefore w:val="0"/>
        <w:widowControl w:val="0"/>
        <w:kinsoku/>
        <w:wordWrap/>
        <w:overflowPunct/>
        <w:topLinePunct w:val="0"/>
        <w:autoSpaceDE/>
        <w:autoSpaceDN/>
        <w:bidi w:val="0"/>
        <w:adjustRightInd/>
        <w:snapToGrid/>
        <w:spacing w:line="240" w:lineRule="exact"/>
        <w:ind w:left="0" w:leftChars="0" w:firstLine="422" w:firstLineChars="200"/>
        <w:textAlignment w:val="auto"/>
        <w:rPr>
          <w:rFonts w:hint="eastAsia" w:ascii="宋体" w:hAnsi="宋体" w:eastAsia="宋体" w:cs="宋体"/>
          <w:color w:val="auto"/>
          <w:highlight w:val="none"/>
        </w:rPr>
      </w:pPr>
      <w:r>
        <w:rPr>
          <w:rFonts w:hint="eastAsia" w:ascii="宋体" w:hAnsi="宋体" w:eastAsia="宋体" w:cs="宋体"/>
          <w:b/>
          <w:color w:val="auto"/>
          <w:sz w:val="21"/>
          <w:szCs w:val="21"/>
          <w:highlight w:val="none"/>
          <w:u w:val="single"/>
          <w:lang w:val="en-US" w:eastAsia="zh-CN"/>
        </w:rPr>
        <w:t>3、</w:t>
      </w:r>
      <w:r>
        <w:rPr>
          <w:rFonts w:hint="eastAsia" w:ascii="宋体" w:hAnsi="宋体" w:eastAsia="宋体" w:cs="宋体"/>
          <w:b/>
          <w:color w:val="auto"/>
          <w:sz w:val="21"/>
          <w:szCs w:val="21"/>
          <w:highlight w:val="none"/>
          <w:u w:val="single"/>
        </w:rPr>
        <w:t>▲</w:t>
      </w:r>
      <w:r>
        <w:rPr>
          <w:rFonts w:hint="eastAsia" w:ascii="宋体" w:hAnsi="宋体" w:eastAsia="宋体" w:cs="宋体"/>
          <w:b/>
          <w:color w:val="auto"/>
          <w:sz w:val="21"/>
          <w:szCs w:val="21"/>
          <w:highlight w:val="none"/>
          <w:u w:val="single"/>
          <w:lang w:val="en-US" w:eastAsia="zh-CN"/>
        </w:rPr>
        <w:t>如果投标文件其他地方描述与本表不一致，评标委员会评标时没有发现的，原则上以有利于采购人的解释为准。</w:t>
      </w:r>
    </w:p>
    <w:p>
      <w:pPr>
        <w:spacing w:line="240" w:lineRule="auto"/>
        <w:rPr>
          <w:rFonts w:hint="eastAsia" w:ascii="宋体" w:hAnsi="宋体" w:eastAsia="宋体" w:cs="宋体"/>
          <w:b/>
          <w:color w:val="auto"/>
          <w:sz w:val="22"/>
          <w:szCs w:val="22"/>
          <w:highlight w:val="none"/>
        </w:rPr>
      </w:pP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spacing w:line="380" w:lineRule="exact"/>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三</w:t>
      </w:r>
    </w:p>
    <w:p>
      <w:pPr>
        <w:spacing w:line="460" w:lineRule="exact"/>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资格证明文件</w:t>
      </w:r>
    </w:p>
    <w:p>
      <w:pPr>
        <w:tabs>
          <w:tab w:val="left" w:pos="0"/>
          <w:tab w:val="left" w:pos="420"/>
        </w:tabs>
        <w:spacing w:line="4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（1）法定代表人授权书</w:t>
      </w:r>
    </w:p>
    <w:p>
      <w:pPr>
        <w:spacing w:line="420" w:lineRule="exact"/>
        <w:rPr>
          <w:rFonts w:hint="eastAsia" w:ascii="宋体" w:hAnsi="宋体" w:eastAsia="宋体" w:cs="宋体"/>
          <w:color w:val="auto"/>
          <w:sz w:val="22"/>
          <w:szCs w:val="22"/>
          <w:highlight w:val="none"/>
        </w:rPr>
      </w:pPr>
    </w:p>
    <w:p>
      <w:pPr>
        <w:spacing w:line="42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温州市市政工程建设开发有限公司</w:t>
      </w:r>
      <w:r>
        <w:rPr>
          <w:rFonts w:hint="eastAsia" w:ascii="宋体" w:hAnsi="宋体" w:eastAsia="宋体" w:cs="宋体"/>
          <w:color w:val="auto"/>
          <w:sz w:val="22"/>
          <w:szCs w:val="22"/>
          <w:highlight w:val="none"/>
        </w:rPr>
        <w:t>：</w:t>
      </w:r>
    </w:p>
    <w:p>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浙江国际招投标有限公司</w:t>
      </w:r>
      <w:r>
        <w:rPr>
          <w:rFonts w:hint="eastAsia" w:ascii="宋体" w:hAnsi="宋体" w:eastAsia="宋体" w:cs="宋体"/>
          <w:color w:val="auto"/>
          <w:sz w:val="22"/>
          <w:szCs w:val="22"/>
          <w:highlight w:val="none"/>
        </w:rPr>
        <w:t>：</w:t>
      </w:r>
    </w:p>
    <w:p>
      <w:pPr>
        <w:spacing w:line="460" w:lineRule="exact"/>
        <w:rPr>
          <w:rFonts w:hint="eastAsia" w:ascii="宋体" w:hAnsi="宋体" w:eastAsia="宋体" w:cs="宋体"/>
          <w:color w:val="auto"/>
          <w:sz w:val="22"/>
          <w:szCs w:val="22"/>
          <w:highlight w:val="none"/>
        </w:rPr>
      </w:pPr>
    </w:p>
    <w:p>
      <w:pPr>
        <w:spacing w:line="46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（投标人全称）法定代表人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（全权代表姓名）为全权代表，参加贵处组织的（采购项目名称、编号）的采购活动，全权代表我方处理采购活动中的一切事宜。</w:t>
      </w:r>
    </w:p>
    <w:p>
      <w:pPr>
        <w:spacing w:line="460" w:lineRule="exact"/>
        <w:ind w:firstLine="2955"/>
        <w:rPr>
          <w:rFonts w:hint="eastAsia" w:ascii="宋体" w:hAnsi="宋体" w:eastAsia="宋体" w:cs="宋体"/>
          <w:color w:val="auto"/>
          <w:sz w:val="21"/>
          <w:szCs w:val="21"/>
          <w:highlight w:val="none"/>
        </w:rPr>
      </w:pP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(签字或盖章)：</w:t>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投标人全称（盖公章）：</w:t>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     年    月   日</w:t>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授权代表姓名：</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详细通讯地址：</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p>
      <w:pPr>
        <w:spacing w:line="460" w:lineRule="exact"/>
        <w:rPr>
          <w:rFonts w:hint="eastAsia" w:ascii="宋体" w:hAnsi="宋体" w:eastAsia="宋体" w:cs="宋体"/>
          <w:bCs/>
          <w:color w:val="auto"/>
          <w:sz w:val="22"/>
          <w:szCs w:val="22"/>
          <w:highlight w:val="none"/>
        </w:rPr>
      </w:pPr>
    </w:p>
    <w:tbl>
      <w:tblPr>
        <w:tblStyle w:val="21"/>
        <w:tblW w:w="0" w:type="auto"/>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7" w:hRule="atLeast"/>
        </w:trPr>
        <w:tc>
          <w:tcPr>
            <w:tcW w:w="4280" w:type="dxa"/>
            <w:noWrap w:val="0"/>
            <w:vAlign w:val="center"/>
          </w:tcPr>
          <w:p>
            <w:pPr>
              <w:spacing w:line="38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投标人代表身份证复印件</w:t>
            </w:r>
          </w:p>
          <w:p>
            <w:pPr>
              <w:spacing w:line="380" w:lineRule="exact"/>
              <w:jc w:val="center"/>
              <w:rPr>
                <w:rFonts w:hint="eastAsia" w:ascii="宋体" w:hAnsi="宋体" w:eastAsia="宋体" w:cs="宋体"/>
                <w:bCs/>
                <w:color w:val="auto"/>
                <w:sz w:val="28"/>
                <w:highlight w:val="none"/>
              </w:rPr>
            </w:pPr>
          </w:p>
        </w:tc>
      </w:tr>
    </w:tbl>
    <w:p>
      <w:pPr>
        <w:spacing w:line="400" w:lineRule="exact"/>
        <w:ind w:firstLine="140" w:firstLineChars="64"/>
        <w:rPr>
          <w:rFonts w:hint="eastAsia" w:ascii="宋体" w:hAnsi="宋体" w:eastAsia="宋体" w:cs="宋体"/>
          <w:color w:val="auto"/>
          <w:sz w:val="22"/>
          <w:highlight w:val="none"/>
        </w:rPr>
      </w:pPr>
    </w:p>
    <w:p>
      <w:pPr>
        <w:widowControl/>
        <w:spacing w:line="480" w:lineRule="atLeast"/>
        <w:jc w:val="center"/>
        <w:rPr>
          <w:rFonts w:hint="eastAsia" w:ascii="宋体" w:hAnsi="宋体" w:eastAsia="宋体" w:cs="宋体"/>
          <w:bCs/>
          <w:color w:val="auto"/>
          <w:kern w:val="0"/>
          <w:sz w:val="32"/>
          <w:szCs w:val="32"/>
          <w:highlight w:val="none"/>
        </w:rPr>
      </w:pPr>
      <w:r>
        <w:rPr>
          <w:rFonts w:hint="eastAsia" w:ascii="宋体" w:hAnsi="宋体" w:eastAsia="宋体" w:cs="宋体"/>
          <w:color w:val="auto"/>
          <w:sz w:val="22"/>
          <w:highlight w:val="none"/>
        </w:rPr>
        <w:br w:type="page"/>
      </w:r>
      <w:r>
        <w:rPr>
          <w:rFonts w:hint="eastAsia" w:ascii="宋体" w:hAnsi="宋体" w:eastAsia="宋体" w:cs="宋体"/>
          <w:bCs/>
          <w:color w:val="auto"/>
          <w:kern w:val="0"/>
          <w:sz w:val="32"/>
          <w:szCs w:val="32"/>
          <w:highlight w:val="none"/>
        </w:rPr>
        <w:t>法定代表人资格证明书</w:t>
      </w:r>
    </w:p>
    <w:p>
      <w:pPr>
        <w:widowControl/>
        <w:spacing w:line="480" w:lineRule="atLeast"/>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（如法定代表人参加投标时提供）</w:t>
      </w:r>
    </w:p>
    <w:p>
      <w:pPr>
        <w:widowControl/>
        <w:spacing w:line="360" w:lineRule="auto"/>
        <w:rPr>
          <w:rFonts w:hint="eastAsia" w:ascii="宋体" w:hAnsi="宋体" w:eastAsia="宋体" w:cs="宋体"/>
          <w:color w:val="auto"/>
          <w:sz w:val="24"/>
          <w:highlight w:val="none"/>
          <w:u w:val="single"/>
        </w:rPr>
      </w:pPr>
    </w:p>
    <w:p>
      <w:pPr>
        <w:spacing w:line="42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温州市市政工程建设开发有限公司</w:t>
      </w:r>
      <w:r>
        <w:rPr>
          <w:rFonts w:hint="eastAsia" w:ascii="宋体" w:hAnsi="宋体" w:eastAsia="宋体" w:cs="宋体"/>
          <w:color w:val="auto"/>
          <w:sz w:val="21"/>
          <w:szCs w:val="21"/>
          <w:highlight w:val="none"/>
        </w:rPr>
        <w:t>：</w:t>
      </w:r>
    </w:p>
    <w:p>
      <w:pPr>
        <w:widowControl/>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浙江国际招投标有限公司</w:t>
      </w:r>
      <w:r>
        <w:rPr>
          <w:rFonts w:hint="eastAsia" w:ascii="宋体" w:hAnsi="宋体" w:eastAsia="宋体" w:cs="宋体"/>
          <w:color w:val="auto"/>
          <w:sz w:val="21"/>
          <w:szCs w:val="21"/>
          <w:highlight w:val="none"/>
        </w:rPr>
        <w:t>：</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姓名：          性别：           年龄：            职务：        </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本人系</w:t>
      </w:r>
      <w:r>
        <w:rPr>
          <w:rFonts w:hint="eastAsia" w:ascii="宋体" w:hAnsi="宋体" w:eastAsia="宋体" w:cs="宋体"/>
          <w:color w:val="auto"/>
          <w:kern w:val="0"/>
          <w:sz w:val="21"/>
          <w:szCs w:val="21"/>
          <w:highlight w:val="none"/>
          <w:u w:val="single"/>
        </w:rPr>
        <w:t xml:space="preserve">       &lt;投标人名称&gt;      </w:t>
      </w:r>
      <w:r>
        <w:rPr>
          <w:rFonts w:hint="eastAsia" w:ascii="宋体" w:hAnsi="宋体" w:eastAsia="宋体" w:cs="宋体"/>
          <w:color w:val="auto"/>
          <w:kern w:val="0"/>
          <w:sz w:val="21"/>
          <w:szCs w:val="21"/>
          <w:highlight w:val="none"/>
        </w:rPr>
        <w:t>的法定代表人。为你单位组织的采购编号为</w:t>
      </w:r>
      <w:r>
        <w:rPr>
          <w:rFonts w:hint="eastAsia" w:ascii="宋体" w:hAnsi="宋体" w:eastAsia="宋体" w:cs="宋体"/>
          <w:b/>
          <w:bCs/>
          <w:color w:val="auto"/>
          <w:spacing w:val="20"/>
          <w:kern w:val="0"/>
          <w:sz w:val="21"/>
          <w:szCs w:val="21"/>
          <w:highlight w:val="none"/>
          <w:u w:val="single"/>
        </w:rPr>
        <w:t xml:space="preserve">    </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采购项目，签署上述项目的投标文件、进行合同谈判、签署合同和处理与之有关的一切事务。</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特此证明。</w:t>
      </w:r>
    </w:p>
    <w:p>
      <w:pPr>
        <w:widowControl/>
        <w:spacing w:line="360" w:lineRule="auto"/>
        <w:ind w:left="-540" w:firstLine="540"/>
        <w:jc w:val="center"/>
        <w:rPr>
          <w:rFonts w:hint="eastAsia" w:ascii="宋体" w:hAnsi="宋体" w:eastAsia="宋体" w:cs="宋体"/>
          <w:b/>
          <w:bCs/>
          <w:color w:val="auto"/>
          <w:kern w:val="0"/>
          <w:sz w:val="21"/>
          <w:szCs w:val="21"/>
          <w:highlight w:val="none"/>
        </w:rPr>
      </w:pPr>
    </w:p>
    <w:p>
      <w:pPr>
        <w:widowControl/>
        <w:spacing w:line="360" w:lineRule="auto"/>
        <w:ind w:left="-540" w:firstLine="540"/>
        <w:jc w:val="center"/>
        <w:rPr>
          <w:rFonts w:hint="eastAsia" w:ascii="宋体" w:hAnsi="宋体" w:eastAsia="宋体" w:cs="宋体"/>
          <w:b/>
          <w:bCs/>
          <w:color w:val="auto"/>
          <w:kern w:val="0"/>
          <w:sz w:val="21"/>
          <w:szCs w:val="21"/>
          <w:highlight w:val="none"/>
        </w:rPr>
      </w:pPr>
    </w:p>
    <w:p>
      <w:pPr>
        <w:widowControl/>
        <w:spacing w:line="360" w:lineRule="auto"/>
        <w:ind w:left="-540" w:firstLine="54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（※此处请粘贴法定代表人身份证复印件※）</w:t>
      </w:r>
    </w:p>
    <w:p>
      <w:pPr>
        <w:widowControl/>
        <w:spacing w:line="480" w:lineRule="auto"/>
        <w:ind w:left="420" w:firstLine="473"/>
        <w:jc w:val="left"/>
        <w:rPr>
          <w:rFonts w:hint="eastAsia" w:ascii="宋体" w:hAnsi="宋体" w:eastAsia="宋体" w:cs="宋体"/>
          <w:color w:val="auto"/>
          <w:kern w:val="0"/>
          <w:sz w:val="21"/>
          <w:szCs w:val="21"/>
          <w:highlight w:val="none"/>
        </w:rPr>
      </w:pPr>
    </w:p>
    <w:p>
      <w:pPr>
        <w:widowControl/>
        <w:spacing w:line="480" w:lineRule="auto"/>
        <w:ind w:firstLine="189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投标人名称（盖公章）：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pPr>
        <w:widowControl/>
        <w:spacing w:line="480" w:lineRule="auto"/>
        <w:ind w:firstLine="189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法定代表人（签字）：</w:t>
      </w:r>
      <w:r>
        <w:rPr>
          <w:rFonts w:hint="eastAsia" w:ascii="宋体" w:hAnsi="宋体" w:eastAsia="宋体" w:cs="宋体"/>
          <w:color w:val="auto"/>
          <w:kern w:val="0"/>
          <w:sz w:val="21"/>
          <w:szCs w:val="21"/>
          <w:highlight w:val="none"/>
          <w:u w:val="single"/>
        </w:rPr>
        <w:t xml:space="preserve">                          </w:t>
      </w:r>
    </w:p>
    <w:p>
      <w:pPr>
        <w:widowControl/>
        <w:snapToGrid w:val="0"/>
        <w:spacing w:before="60" w:line="480" w:lineRule="auto"/>
        <w:ind w:firstLine="189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签署日期：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年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pPr>
        <w:widowControl/>
        <w:rPr>
          <w:rFonts w:hint="eastAsia" w:ascii="宋体" w:hAnsi="宋体" w:eastAsia="宋体" w:cs="宋体"/>
          <w:color w:val="auto"/>
          <w:kern w:val="0"/>
          <w:szCs w:val="21"/>
          <w:highlight w:val="none"/>
        </w:rPr>
      </w:pPr>
    </w:p>
    <w:p>
      <w:pPr>
        <w:widowControl/>
        <w:rPr>
          <w:rFonts w:hint="eastAsia" w:ascii="宋体" w:hAnsi="宋体" w:eastAsia="宋体" w:cs="宋体"/>
          <w:color w:val="auto"/>
          <w:kern w:val="0"/>
          <w:szCs w:val="21"/>
          <w:highlight w:val="none"/>
        </w:rPr>
      </w:pPr>
    </w:p>
    <w:p>
      <w:pPr>
        <w:widowControl/>
        <w:spacing w:line="480" w:lineRule="atLeast"/>
        <w:jc w:val="center"/>
        <w:rPr>
          <w:rFonts w:hint="eastAsia" w:ascii="宋体" w:hAnsi="宋体" w:eastAsia="宋体" w:cs="宋体"/>
          <w:b/>
          <w:bCs/>
          <w:color w:val="auto"/>
          <w:kern w:val="0"/>
          <w:sz w:val="24"/>
          <w:highlight w:val="none"/>
        </w:rPr>
      </w:pPr>
    </w:p>
    <w:p>
      <w:pPr>
        <w:snapToGrid w:val="0"/>
        <w:spacing w:before="50" w:after="120" w:afterLines="50" w:line="24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说明：法定代表人参加本采购项目投标的，仅须提供此证明书。</w:t>
      </w:r>
    </w:p>
    <w:p>
      <w:pPr>
        <w:snapToGrid w:val="0"/>
        <w:spacing w:before="50" w:after="120" w:afterLines="50" w:line="240" w:lineRule="auto"/>
        <w:jc w:val="left"/>
        <w:rPr>
          <w:rFonts w:hint="eastAsia" w:ascii="宋体" w:hAnsi="宋体" w:eastAsia="宋体" w:cs="宋体"/>
          <w:b/>
          <w:bCs/>
          <w:color w:val="auto"/>
          <w:kern w:val="0"/>
          <w:sz w:val="24"/>
          <w:highlight w:val="none"/>
        </w:rPr>
      </w:pPr>
    </w:p>
    <w:p>
      <w:pPr>
        <w:pStyle w:val="9"/>
        <w:rPr>
          <w:rFonts w:hint="eastAsia" w:ascii="宋体" w:hAnsi="宋体" w:eastAsia="宋体" w:cs="宋体"/>
        </w:rPr>
      </w:pPr>
    </w:p>
    <w:p>
      <w:pPr>
        <w:snapToGrid w:val="0"/>
        <w:spacing w:before="50" w:after="120" w:afterLines="50" w:line="240" w:lineRule="auto"/>
        <w:jc w:val="left"/>
        <w:rPr>
          <w:rFonts w:hint="eastAsia" w:ascii="宋体" w:hAnsi="宋体" w:eastAsia="宋体" w:cs="宋体"/>
          <w:b/>
          <w:bCs/>
          <w:color w:val="auto"/>
          <w:kern w:val="0"/>
          <w:sz w:val="24"/>
          <w:highlight w:val="none"/>
        </w:rPr>
      </w:pPr>
    </w:p>
    <w:p>
      <w:pPr>
        <w:spacing w:line="440" w:lineRule="exact"/>
        <w:ind w:left="826" w:hanging="826" w:hangingChars="29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lang w:eastAsia="zh-CN"/>
        </w:rPr>
        <w:t>）投标人</w:t>
      </w:r>
      <w:r>
        <w:rPr>
          <w:rFonts w:hint="eastAsia" w:ascii="宋体" w:hAnsi="宋体" w:eastAsia="宋体" w:cs="宋体"/>
          <w:b/>
          <w:bCs/>
          <w:color w:val="auto"/>
          <w:sz w:val="28"/>
          <w:szCs w:val="28"/>
          <w:highlight w:val="none"/>
        </w:rPr>
        <w:t>企业法人有效营业执照（复印件加盖单位公章）</w:t>
      </w:r>
    </w:p>
    <w:p>
      <w:pPr>
        <w:snapToGrid w:val="0"/>
        <w:spacing w:before="50" w:after="120" w:afterLines="50" w:line="240" w:lineRule="auto"/>
        <w:jc w:val="left"/>
        <w:rPr>
          <w:rFonts w:hint="eastAsia" w:ascii="宋体" w:hAnsi="宋体" w:eastAsia="宋体" w:cs="宋体"/>
          <w:b/>
          <w:color w:val="auto"/>
          <w:sz w:val="24"/>
          <w:highlight w:val="none"/>
        </w:rPr>
      </w:pPr>
      <w:r>
        <w:rPr>
          <w:rFonts w:hint="eastAsia" w:ascii="宋体" w:hAnsi="宋体" w:eastAsia="宋体" w:cs="宋体"/>
          <w:color w:val="auto"/>
          <w:sz w:val="22"/>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 xml:space="preserve">四  </w:t>
      </w:r>
      <w:r>
        <w:rPr>
          <w:rFonts w:hint="eastAsia" w:ascii="宋体" w:hAnsi="宋体" w:eastAsia="宋体" w:cs="宋体"/>
          <w:b/>
          <w:color w:val="auto"/>
          <w:sz w:val="24"/>
          <w:highlight w:val="none"/>
        </w:rPr>
        <w:t>投标声明书格式</w:t>
      </w:r>
    </w:p>
    <w:p>
      <w:pPr>
        <w:snapToGrid w:val="0"/>
        <w:spacing w:before="120" w:beforeLines="50" w:after="50" w:line="240" w:lineRule="auto"/>
        <w:jc w:val="center"/>
        <w:rPr>
          <w:rFonts w:hint="eastAsia" w:ascii="宋体" w:hAnsi="宋体" w:eastAsia="宋体" w:cs="宋体"/>
          <w:b/>
          <w:color w:val="auto"/>
          <w:sz w:val="24"/>
          <w:szCs w:val="20"/>
          <w:highlight w:val="none"/>
        </w:rPr>
      </w:pPr>
      <w:r>
        <w:rPr>
          <w:rFonts w:hint="eastAsia" w:ascii="宋体" w:hAnsi="宋体" w:eastAsia="宋体" w:cs="宋体"/>
          <w:b/>
          <w:color w:val="auto"/>
          <w:sz w:val="30"/>
          <w:highlight w:val="none"/>
          <w:lang w:eastAsia="zh-CN"/>
        </w:rPr>
        <w:t>（</w:t>
      </w:r>
      <w:r>
        <w:rPr>
          <w:rFonts w:hint="eastAsia" w:ascii="宋体" w:hAnsi="宋体" w:eastAsia="宋体" w:cs="宋体"/>
          <w:b/>
          <w:color w:val="auto"/>
          <w:sz w:val="30"/>
          <w:highlight w:val="none"/>
          <w:lang w:val="en-US" w:eastAsia="zh-CN"/>
        </w:rPr>
        <w:t>3</w:t>
      </w:r>
      <w:r>
        <w:rPr>
          <w:rFonts w:hint="eastAsia" w:ascii="宋体" w:hAnsi="宋体" w:eastAsia="宋体" w:cs="宋体"/>
          <w:b/>
          <w:color w:val="auto"/>
          <w:sz w:val="30"/>
          <w:highlight w:val="none"/>
          <w:lang w:eastAsia="zh-CN"/>
        </w:rPr>
        <w:t>）</w:t>
      </w:r>
      <w:r>
        <w:rPr>
          <w:rFonts w:hint="eastAsia" w:ascii="宋体" w:hAnsi="宋体" w:eastAsia="宋体" w:cs="宋体"/>
          <w:b/>
          <w:color w:val="auto"/>
          <w:sz w:val="30"/>
          <w:highlight w:val="none"/>
        </w:rPr>
        <w:t>投标声明书</w:t>
      </w:r>
    </w:p>
    <w:p>
      <w:pPr>
        <w:snapToGrid w:val="0"/>
        <w:spacing w:before="120" w:beforeLines="50" w:after="5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pPr>
        <w:snapToGrid w:val="0"/>
        <w:spacing w:before="120" w:beforeLines="50" w:after="50" w:line="24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（投标人名称）系中华人民共和国合法企业，经营地址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before="120" w:beforeLines="50" w:after="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（投标人名称）的法定代表人，我方愿意参加贵方组织的</w:t>
      </w:r>
      <w:r>
        <w:rPr>
          <w:rFonts w:hint="eastAsia" w:ascii="宋体" w:hAnsi="宋体" w:eastAsia="宋体" w:cs="宋体"/>
          <w:color w:val="auto"/>
          <w:sz w:val="21"/>
          <w:szCs w:val="21"/>
          <w:highlight w:val="none"/>
          <w:u w:val="single"/>
          <w:lang w:val="en-US" w:eastAsia="zh-CN"/>
        </w:rPr>
        <w:t xml:space="preserve">   （项目名称名称、项目编号）       </w:t>
      </w:r>
      <w:r>
        <w:rPr>
          <w:rFonts w:hint="eastAsia" w:ascii="宋体" w:hAnsi="宋体" w:eastAsia="宋体" w:cs="宋体"/>
          <w:color w:val="auto"/>
          <w:sz w:val="21"/>
          <w:szCs w:val="21"/>
          <w:highlight w:val="none"/>
        </w:rPr>
        <w:t>项目的投标，为便于贵方公正、择优地确定中标人及其投标产品和服务，我方就参加本次投标有关事项郑重声明如下：</w:t>
      </w:r>
    </w:p>
    <w:p>
      <w:pPr>
        <w:snapToGrid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1.本投标有效期自开标日起 ______日。</w:t>
      </w:r>
    </w:p>
    <w:p>
      <w:pPr>
        <w:snapToGrid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2.我方向贵方提交的所有投标文件、资料都是准确的和真实的。</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3.我方不是采购人的附属机构；</w:t>
      </w:r>
    </w:p>
    <w:p>
      <w:pPr>
        <w:snapToGrid w:val="0"/>
        <w:spacing w:before="120" w:beforeLines="5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4.我方</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rPr>
        <w:t>参加本采购项目的整体设计、规范编制或者项目管理、监理、检测等服务</w:t>
      </w:r>
      <w:r>
        <w:rPr>
          <w:rFonts w:hint="eastAsia" w:ascii="宋体" w:hAnsi="宋体" w:eastAsia="宋体" w:cs="宋体"/>
          <w:color w:val="auto"/>
          <w:sz w:val="21"/>
          <w:szCs w:val="21"/>
          <w:highlight w:val="none"/>
          <w:lang w:val="en-US" w:eastAsia="zh-CN"/>
        </w:rPr>
        <w:t>工作</w:t>
      </w:r>
      <w:r>
        <w:rPr>
          <w:rFonts w:hint="eastAsia" w:ascii="宋体" w:hAnsi="宋体" w:eastAsia="宋体" w:cs="宋体"/>
          <w:color w:val="auto"/>
          <w:sz w:val="21"/>
          <w:szCs w:val="21"/>
          <w:highlight w:val="none"/>
          <w:lang w:eastAsia="zh-CN"/>
        </w:rPr>
        <w:t>。</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w:t>
      </w:r>
      <w:r>
        <w:rPr>
          <w:rFonts w:hint="eastAsia" w:ascii="宋体" w:hAnsi="宋体" w:eastAsia="宋体" w:cs="宋体"/>
          <w:color w:val="auto"/>
          <w:kern w:val="0"/>
          <w:sz w:val="21"/>
          <w:szCs w:val="21"/>
          <w:highlight w:val="none"/>
        </w:rPr>
        <w:t>方</w:t>
      </w:r>
      <w:r>
        <w:rPr>
          <w:rFonts w:hint="eastAsia" w:ascii="宋体" w:hAnsi="宋体" w:eastAsia="宋体" w:cs="宋体"/>
          <w:color w:val="auto"/>
          <w:sz w:val="21"/>
          <w:szCs w:val="21"/>
          <w:highlight w:val="none"/>
        </w:rPr>
        <w:t>单位</w:t>
      </w:r>
      <w:r>
        <w:rPr>
          <w:rFonts w:hint="eastAsia" w:ascii="宋体" w:hAnsi="宋体" w:eastAsia="宋体" w:cs="宋体"/>
          <w:color w:val="auto"/>
          <w:kern w:val="0"/>
          <w:sz w:val="21"/>
          <w:szCs w:val="21"/>
          <w:highlight w:val="none"/>
        </w:rPr>
        <w:t>负责人同时为下列单位的负责人：</w:t>
      </w:r>
    </w:p>
    <w:p>
      <w:pPr>
        <w:snapToGrid w:val="0"/>
        <w:spacing w:before="120" w:beforeLines="5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我方直接控股的单位、由我方管理的单位，没有同时参加本</w:t>
      </w:r>
      <w:r>
        <w:rPr>
          <w:rFonts w:hint="eastAsia" w:ascii="宋体" w:hAnsi="宋体" w:eastAsia="宋体" w:cs="宋体"/>
          <w:color w:val="auto"/>
          <w:sz w:val="21"/>
          <w:szCs w:val="21"/>
          <w:highlight w:val="none"/>
        </w:rPr>
        <w:t>合同项下</w:t>
      </w:r>
      <w:r>
        <w:rPr>
          <w:rFonts w:hint="eastAsia" w:ascii="宋体" w:hAnsi="宋体" w:eastAsia="宋体" w:cs="宋体"/>
          <w:color w:val="auto"/>
          <w:kern w:val="0"/>
          <w:sz w:val="21"/>
          <w:szCs w:val="21"/>
          <w:highlight w:val="none"/>
        </w:rPr>
        <w:t>的投标。</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7.我方委托授权人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（姓名）为我单位的正式在职职工，以我方的名义参加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本项目的投标活动，</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8.我方此次向贵方提供的</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名称为：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9.我方</w:t>
      </w:r>
      <w:r>
        <w:rPr>
          <w:rFonts w:hint="eastAsia" w:ascii="宋体" w:hAnsi="宋体" w:eastAsia="宋体" w:cs="宋体"/>
          <w:color w:val="auto"/>
          <w:kern w:val="0"/>
          <w:sz w:val="21"/>
          <w:szCs w:val="21"/>
          <w:highlight w:val="none"/>
        </w:rPr>
        <w:t>参加本次</w:t>
      </w:r>
      <w:r>
        <w:rPr>
          <w:rFonts w:hint="eastAsia" w:ascii="宋体" w:hAnsi="宋体" w:eastAsia="宋体" w:cs="宋体"/>
          <w:color w:val="auto"/>
          <w:kern w:val="0"/>
          <w:sz w:val="21"/>
          <w:szCs w:val="21"/>
          <w:highlight w:val="none"/>
          <w:lang w:val="en-US" w:eastAsia="zh-CN"/>
        </w:rPr>
        <w:t>国企</w:t>
      </w:r>
      <w:r>
        <w:rPr>
          <w:rFonts w:hint="eastAsia" w:ascii="宋体" w:hAnsi="宋体" w:eastAsia="宋体" w:cs="宋体"/>
          <w:color w:val="auto"/>
          <w:kern w:val="0"/>
          <w:sz w:val="21"/>
          <w:szCs w:val="21"/>
          <w:highlight w:val="none"/>
        </w:rPr>
        <w:t>采购活动前三年内，在经营活动中的重大违法记录</w:t>
      </w:r>
      <w:r>
        <w:rPr>
          <w:rFonts w:hint="eastAsia" w:ascii="宋体" w:hAnsi="宋体" w:eastAsia="宋体" w:cs="宋体"/>
          <w:color w:val="auto"/>
          <w:sz w:val="21"/>
          <w:szCs w:val="21"/>
          <w:highlight w:val="none"/>
        </w:rPr>
        <w:t>有：</w:t>
      </w:r>
    </w:p>
    <w:p>
      <w:pPr>
        <w:snapToGrid w:val="0"/>
        <w:spacing w:before="120" w:beforeLines="5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w:t>
      </w:r>
    </w:p>
    <w:p>
      <w:pPr>
        <w:snapToGrid w:val="0"/>
        <w:spacing w:line="320" w:lineRule="exact"/>
        <w:ind w:firstLine="440" w:firstLineChars="200"/>
        <w:rPr>
          <w:rFonts w:hint="eastAsia" w:ascii="宋体" w:hAnsi="宋体" w:eastAsia="宋体" w:cs="宋体"/>
          <w:sz w:val="22"/>
          <w:highlight w:val="none"/>
          <w:u w:val="single"/>
          <w:lang w:val="en-US" w:eastAsia="zh-CN"/>
        </w:rPr>
      </w:pPr>
      <w:r>
        <w:rPr>
          <w:rFonts w:hint="eastAsia" w:ascii="宋体" w:hAnsi="宋体" w:eastAsia="宋体" w:cs="宋体"/>
          <w:sz w:val="22"/>
          <w:highlight w:val="none"/>
          <w:u w:val="single"/>
        </w:rPr>
        <w:t>截至投标截止日前，</w:t>
      </w:r>
      <w:r>
        <w:rPr>
          <w:rFonts w:hint="eastAsia" w:ascii="宋体" w:hAnsi="宋体" w:eastAsia="宋体" w:cs="宋体"/>
          <w:sz w:val="22"/>
          <w:highlight w:val="none"/>
          <w:u w:val="single"/>
          <w:lang w:val="en-US" w:eastAsia="zh-CN"/>
        </w:rPr>
        <w:t>我方</w:t>
      </w:r>
      <w:r>
        <w:rPr>
          <w:rFonts w:hint="eastAsia" w:ascii="宋体" w:hAnsi="宋体" w:eastAsia="宋体" w:cs="宋体"/>
          <w:sz w:val="22"/>
          <w:highlight w:val="none"/>
          <w:u w:val="single"/>
        </w:rPr>
        <w:t>被列入“信用中国”网(www.creditchina.gov.cn)失信被执行人、重大税收违法案件当事人名单</w:t>
      </w:r>
      <w:r>
        <w:rPr>
          <w:rFonts w:hint="eastAsia" w:ascii="宋体" w:hAnsi="宋体" w:eastAsia="宋体" w:cs="宋体"/>
          <w:sz w:val="22"/>
          <w:highlight w:val="none"/>
          <w:u w:val="single"/>
          <w:lang w:val="en-US" w:eastAsia="zh-CN"/>
        </w:rPr>
        <w:t>情况有</w:t>
      </w:r>
    </w:p>
    <w:p>
      <w:pPr>
        <w:snapToGrid w:val="0"/>
        <w:spacing w:before="120" w:beforeLines="50" w:line="240" w:lineRule="auto"/>
        <w:ind w:firstLine="440" w:firstLineChars="200"/>
        <w:rPr>
          <w:rFonts w:hint="eastAsia" w:ascii="宋体" w:hAnsi="宋体" w:eastAsia="宋体" w:cs="宋体"/>
          <w:color w:val="auto"/>
          <w:sz w:val="21"/>
          <w:szCs w:val="21"/>
          <w:highlight w:val="none"/>
        </w:rPr>
      </w:pPr>
      <w:r>
        <w:rPr>
          <w:rFonts w:hint="eastAsia" w:ascii="宋体" w:hAnsi="宋体" w:eastAsia="宋体" w:cs="宋体"/>
          <w:sz w:val="22"/>
          <w:highlight w:val="none"/>
          <w:u w:val="single"/>
          <w:lang w:val="en-US" w:eastAsia="zh-CN"/>
        </w:rPr>
        <w:t xml:space="preserve">                                                      </w:t>
      </w:r>
    </w:p>
    <w:p>
      <w:pPr>
        <w:snapToGrid w:val="0"/>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w:t>
      </w:r>
      <w:r>
        <w:rPr>
          <w:rFonts w:hint="eastAsia" w:ascii="宋体" w:hAnsi="宋体" w:eastAsia="宋体" w:cs="宋体"/>
          <w:strike w:val="0"/>
          <w:dstrike w:val="0"/>
          <w:color w:val="auto"/>
          <w:sz w:val="21"/>
          <w:szCs w:val="21"/>
          <w:highlight w:val="none"/>
        </w:rPr>
        <w:t>我方承诺具有履行本项目合同所必需的场地、设备</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专业技术和售后保障等能力。如有虚假，采购人可取消我方任何资格（投标/中标/签订合同），我方对此无任何异议</w:t>
      </w:r>
      <w:r>
        <w:rPr>
          <w:rFonts w:hint="eastAsia" w:ascii="宋体" w:hAnsi="宋体" w:eastAsia="宋体" w:cs="宋体"/>
          <w:strike w:val="0"/>
          <w:dstrike w:val="0"/>
          <w:color w:val="auto"/>
          <w:sz w:val="21"/>
          <w:szCs w:val="21"/>
          <w:highlight w:val="none"/>
          <w:lang w:eastAsia="zh-CN"/>
        </w:rPr>
        <w:t>。</w:t>
      </w:r>
    </w:p>
    <w:p>
      <w:pPr>
        <w:snapToGrid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以上事项如有虚假或隐瞒，我方愿意承担一切后果，并不再寻求任何旨在减轻或免除法律责任的辩解。</w:t>
      </w:r>
    </w:p>
    <w:p>
      <w:pPr>
        <w:snapToGrid w:val="0"/>
        <w:spacing w:before="120" w:beforeLines="50" w:line="240" w:lineRule="auto"/>
        <w:ind w:firstLine="200"/>
        <w:rPr>
          <w:rFonts w:hint="eastAsia" w:ascii="宋体" w:hAnsi="宋体" w:eastAsia="宋体" w:cs="宋体"/>
          <w:color w:val="auto"/>
          <w:sz w:val="21"/>
          <w:szCs w:val="21"/>
          <w:highlight w:val="none"/>
        </w:rPr>
      </w:pPr>
    </w:p>
    <w:p>
      <w:pPr>
        <w:snapToGrid w:val="0"/>
        <w:spacing w:before="120" w:beforeLines="50" w:line="480" w:lineRule="auto"/>
        <w:ind w:firstLine="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法定代表人或授权委托人：</w:t>
      </w:r>
      <w:r>
        <w:rPr>
          <w:rFonts w:hint="eastAsia" w:ascii="宋体" w:hAnsi="宋体" w:eastAsia="宋体" w:cs="宋体"/>
          <w:color w:val="auto"/>
          <w:sz w:val="21"/>
          <w:szCs w:val="21"/>
          <w:highlight w:val="none"/>
          <w:u w:val="single"/>
        </w:rPr>
        <w:t xml:space="preserve">     （签字或盖章） </w:t>
      </w:r>
    </w:p>
    <w:p>
      <w:pPr>
        <w:snapToGrid w:val="0"/>
        <w:spacing w:before="50" w:after="50" w:line="480" w:lineRule="auto"/>
        <w:ind w:firstLine="210" w:firstLineChars="10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 xml:space="preserve">       （盖公章）        </w:t>
      </w:r>
      <w:r>
        <w:rPr>
          <w:rFonts w:hint="eastAsia" w:ascii="宋体" w:hAnsi="宋体" w:eastAsia="宋体" w:cs="宋体"/>
          <w:color w:val="auto"/>
          <w:sz w:val="21"/>
          <w:szCs w:val="21"/>
          <w:highlight w:val="none"/>
          <w:u w:val="single"/>
          <w:lang w:val="en-US" w:eastAsia="zh-CN"/>
        </w:rPr>
        <w:t xml:space="preserve">   </w:t>
      </w:r>
    </w:p>
    <w:p>
      <w:pPr>
        <w:snapToGrid w:val="0"/>
        <w:spacing w:before="50" w:after="50" w:line="48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p>
      <w:pPr>
        <w:rPr>
          <w:rFonts w:hint="eastAsia" w:ascii="宋体" w:hAnsi="宋体" w:eastAsia="宋体" w:cs="宋体"/>
        </w:rPr>
      </w:pPr>
      <w:r>
        <w:rPr>
          <w:rFonts w:hint="eastAsia" w:ascii="宋体" w:hAnsi="宋体" w:eastAsia="宋体" w:cs="宋体"/>
        </w:rPr>
        <w:br w:type="page"/>
      </w:r>
    </w:p>
    <w:p>
      <w:pPr>
        <w:keepNext/>
        <w:keepLines/>
        <w:spacing w:before="260" w:after="260"/>
        <w:outlineLvl w:val="1"/>
        <w:rPr>
          <w:rFonts w:hint="eastAsia" w:ascii="宋体" w:hAnsi="宋体" w:eastAsia="宋体" w:cs="宋体"/>
          <w:b/>
          <w:bCs/>
          <w:color w:val="auto"/>
          <w:sz w:val="24"/>
          <w:highlight w:val="none"/>
        </w:rPr>
      </w:pPr>
      <w:bookmarkStart w:id="85" w:name="_Toc480556781"/>
      <w:bookmarkStart w:id="86" w:name="_Toc385942399"/>
      <w:bookmarkStart w:id="87" w:name="_Toc184281693"/>
      <w:r>
        <w:rPr>
          <w:rFonts w:hint="eastAsia" w:ascii="宋体" w:hAnsi="宋体" w:eastAsia="宋体" w:cs="宋体"/>
          <w:b/>
          <w:bCs/>
          <w:color w:val="auto"/>
          <w:sz w:val="24"/>
          <w:highlight w:val="none"/>
        </w:rPr>
        <w:t>附件</w:t>
      </w:r>
      <w:r>
        <w:rPr>
          <w:rFonts w:hint="eastAsia" w:ascii="宋体" w:hAnsi="宋体" w:eastAsia="宋体" w:cs="宋体"/>
          <w:b/>
          <w:bCs/>
          <w:color w:val="auto"/>
          <w:sz w:val="24"/>
          <w:highlight w:val="none"/>
          <w:lang w:val="en-US" w:eastAsia="zh-CN"/>
        </w:rPr>
        <w:t>五</w:t>
      </w:r>
      <w:r>
        <w:rPr>
          <w:rFonts w:hint="eastAsia" w:ascii="宋体" w:hAnsi="宋体" w:eastAsia="宋体" w:cs="宋体"/>
          <w:b/>
          <w:bCs/>
          <w:color w:val="auto"/>
          <w:sz w:val="24"/>
          <w:highlight w:val="none"/>
        </w:rPr>
        <w:t xml:space="preserve">  </w:t>
      </w:r>
      <w:bookmarkEnd w:id="85"/>
      <w:bookmarkEnd w:id="86"/>
    </w:p>
    <w:p>
      <w:pPr>
        <w:spacing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（1）设备成套供货清单（或详细配置清单）</w:t>
      </w:r>
    </w:p>
    <w:tbl>
      <w:tblPr>
        <w:tblStyle w:val="2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260"/>
        <w:gridCol w:w="1980"/>
        <w:gridCol w:w="720"/>
        <w:gridCol w:w="900"/>
        <w:gridCol w:w="1286"/>
        <w:gridCol w:w="1269"/>
        <w:gridCol w:w="1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3"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1260"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名  称</w:t>
            </w:r>
          </w:p>
        </w:tc>
        <w:tc>
          <w:tcPr>
            <w:tcW w:w="1980"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品牌、规格型号</w:t>
            </w:r>
          </w:p>
        </w:tc>
        <w:tc>
          <w:tcPr>
            <w:tcW w:w="720"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单位</w:t>
            </w:r>
          </w:p>
        </w:tc>
        <w:tc>
          <w:tcPr>
            <w:tcW w:w="900"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数量</w:t>
            </w:r>
          </w:p>
        </w:tc>
        <w:tc>
          <w:tcPr>
            <w:tcW w:w="1286"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原产地</w:t>
            </w:r>
          </w:p>
        </w:tc>
        <w:tc>
          <w:tcPr>
            <w:tcW w:w="1269"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制造商</w:t>
            </w:r>
          </w:p>
        </w:tc>
        <w:tc>
          <w:tcPr>
            <w:tcW w:w="1131"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0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86"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31"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0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86"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31"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0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86"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31"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0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86"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31"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0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86"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31"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0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86"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31"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0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86"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6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31" w:type="dxa"/>
            <w:noWrap w:val="0"/>
            <w:vAlign w:val="center"/>
          </w:tcPr>
          <w:p>
            <w:pPr>
              <w:spacing w:line="380" w:lineRule="exact"/>
              <w:jc w:val="center"/>
              <w:rPr>
                <w:rFonts w:hint="eastAsia" w:ascii="宋体" w:hAnsi="宋体" w:eastAsia="宋体" w:cs="宋体"/>
                <w:b/>
                <w:bCs/>
                <w:color w:val="auto"/>
                <w:sz w:val="22"/>
                <w:szCs w:val="22"/>
                <w:highlight w:val="none"/>
              </w:rPr>
            </w:pPr>
          </w:p>
        </w:tc>
      </w:tr>
    </w:tbl>
    <w:p>
      <w:pPr>
        <w:spacing w:line="380" w:lineRule="exact"/>
        <w:ind w:firstLine="5963" w:firstLineChars="2700"/>
        <w:rPr>
          <w:rFonts w:hint="eastAsia" w:ascii="宋体" w:hAnsi="宋体" w:eastAsia="宋体" w:cs="宋体"/>
          <w:b/>
          <w:bCs/>
          <w:color w:val="auto"/>
          <w:sz w:val="22"/>
          <w:szCs w:val="22"/>
          <w:highlight w:val="none"/>
        </w:rPr>
      </w:pPr>
    </w:p>
    <w:p>
      <w:pPr>
        <w:spacing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（2）随机备品备件、易损易耗件、耗材和专用工具清单</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2328"/>
        <w:gridCol w:w="1470"/>
        <w:gridCol w:w="931"/>
        <w:gridCol w:w="2340"/>
        <w:gridCol w:w="1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dxa"/>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2328" w:type="dxa"/>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名  称</w:t>
            </w:r>
          </w:p>
        </w:tc>
        <w:tc>
          <w:tcPr>
            <w:tcW w:w="1470" w:type="dxa"/>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型号规格</w:t>
            </w:r>
          </w:p>
        </w:tc>
        <w:tc>
          <w:tcPr>
            <w:tcW w:w="931" w:type="dxa"/>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数量</w:t>
            </w:r>
          </w:p>
        </w:tc>
        <w:tc>
          <w:tcPr>
            <w:tcW w:w="2340" w:type="dxa"/>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原产地/制造商</w:t>
            </w:r>
          </w:p>
        </w:tc>
        <w:tc>
          <w:tcPr>
            <w:tcW w:w="1272" w:type="dxa"/>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28"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47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31"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4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72"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28"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47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31"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4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72"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28"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47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31"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4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72"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85"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28"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47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31"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4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72"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28"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47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31"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4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72"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28"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47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931"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34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272" w:type="dxa"/>
            <w:noWrap w:val="0"/>
            <w:vAlign w:val="center"/>
          </w:tcPr>
          <w:p>
            <w:pPr>
              <w:spacing w:line="380" w:lineRule="exact"/>
              <w:jc w:val="center"/>
              <w:rPr>
                <w:rFonts w:hint="eastAsia" w:ascii="宋体" w:hAnsi="宋体" w:eastAsia="宋体" w:cs="宋体"/>
                <w:b/>
                <w:bCs/>
                <w:color w:val="auto"/>
                <w:sz w:val="22"/>
                <w:szCs w:val="22"/>
                <w:highlight w:val="none"/>
              </w:rPr>
            </w:pPr>
          </w:p>
        </w:tc>
      </w:tr>
    </w:tbl>
    <w:p>
      <w:pPr>
        <w:spacing w:line="440" w:lineRule="exact"/>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注：</w:t>
      </w:r>
      <w:r>
        <w:rPr>
          <w:rFonts w:hint="eastAsia" w:ascii="宋体" w:hAnsi="宋体" w:eastAsia="宋体" w:cs="宋体"/>
          <w:b/>
          <w:bCs/>
          <w:color w:val="auto"/>
          <w:sz w:val="22"/>
          <w:szCs w:val="22"/>
          <w:highlight w:val="none"/>
          <w:lang w:eastAsia="zh-CN"/>
        </w:rPr>
        <w:t>投标人</w:t>
      </w:r>
      <w:r>
        <w:rPr>
          <w:rFonts w:hint="eastAsia" w:ascii="宋体" w:hAnsi="宋体" w:eastAsia="宋体" w:cs="宋体"/>
          <w:b/>
          <w:bCs/>
          <w:color w:val="auto"/>
          <w:sz w:val="22"/>
          <w:szCs w:val="22"/>
          <w:highlight w:val="none"/>
        </w:rPr>
        <w:t>可按以上表格形式进行复制、附在技术标内。</w:t>
      </w:r>
    </w:p>
    <w:p>
      <w:pPr>
        <w:spacing w:line="440" w:lineRule="exact"/>
        <w:jc w:val="left"/>
        <w:rPr>
          <w:rFonts w:hint="eastAsia" w:ascii="宋体" w:hAnsi="宋体" w:eastAsia="宋体" w:cs="宋体"/>
          <w:b/>
          <w:bCs/>
          <w:color w:val="auto"/>
          <w:sz w:val="22"/>
          <w:szCs w:val="22"/>
          <w:highlight w:val="none"/>
        </w:rPr>
      </w:pPr>
    </w:p>
    <w:bookmarkEnd w:id="87"/>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440" w:lineRule="exact"/>
        <w:rPr>
          <w:rFonts w:hint="eastAsia" w:ascii="宋体" w:hAnsi="宋体" w:eastAsia="宋体" w:cs="宋体"/>
          <w:b/>
          <w:color w:val="auto"/>
          <w:sz w:val="24"/>
          <w:highlight w:val="none"/>
        </w:rPr>
      </w:pPr>
      <w:r>
        <w:rPr>
          <w:rFonts w:hint="eastAsia" w:ascii="宋体" w:hAnsi="宋体" w:eastAsia="宋体" w:cs="宋体"/>
          <w:color w:val="auto"/>
          <w:sz w:val="22"/>
          <w:szCs w:val="22"/>
          <w:highlight w:val="none"/>
        </w:rPr>
        <w:t>日  期：</w:t>
      </w:r>
    </w:p>
    <w:p>
      <w:pPr>
        <w:keepNext/>
        <w:keepLines/>
        <w:spacing w:before="260" w:after="260"/>
        <w:outlineLvl w:val="1"/>
        <w:rPr>
          <w:rFonts w:hint="eastAsia" w:ascii="宋体" w:hAnsi="宋体" w:eastAsia="宋体" w:cs="宋体"/>
          <w:b/>
          <w:bCs/>
          <w:color w:val="auto"/>
          <w:sz w:val="24"/>
          <w:highlight w:val="none"/>
          <w:lang w:val="en-US" w:eastAsia="zh-CN"/>
        </w:rPr>
      </w:pPr>
      <w:bookmarkStart w:id="88" w:name="_Toc385942402"/>
      <w:bookmarkStart w:id="89" w:name="_Toc230773790"/>
      <w:bookmarkStart w:id="90" w:name="_Toc480556784"/>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附件</w:t>
      </w:r>
      <w:bookmarkEnd w:id="88"/>
      <w:bookmarkEnd w:id="89"/>
      <w:r>
        <w:rPr>
          <w:rFonts w:hint="eastAsia" w:ascii="宋体" w:hAnsi="宋体" w:eastAsia="宋体" w:cs="宋体"/>
          <w:b/>
          <w:bCs/>
          <w:color w:val="auto"/>
          <w:sz w:val="24"/>
          <w:highlight w:val="none"/>
          <w:lang w:val="en-US" w:eastAsia="zh-CN"/>
        </w:rPr>
        <w:t>六</w:t>
      </w:r>
    </w:p>
    <w:p>
      <w:pPr>
        <w:pStyle w:val="12"/>
        <w:spacing w:line="500" w:lineRule="atLeast"/>
        <w:jc w:val="center"/>
        <w:rPr>
          <w:rFonts w:hint="eastAsia" w:ascii="宋体" w:hAnsi="宋体" w:eastAsia="宋体" w:cs="宋体"/>
          <w:b/>
          <w:bCs/>
          <w:color w:val="auto"/>
          <w:kern w:val="2"/>
          <w:sz w:val="28"/>
          <w:szCs w:val="28"/>
          <w:highlight w:val="none"/>
        </w:rPr>
      </w:pPr>
      <w:r>
        <w:rPr>
          <w:rFonts w:hint="eastAsia" w:ascii="宋体" w:hAnsi="宋体" w:eastAsia="宋体" w:cs="宋体"/>
          <w:b/>
          <w:bCs/>
          <w:color w:val="auto"/>
          <w:kern w:val="2"/>
          <w:sz w:val="28"/>
          <w:szCs w:val="28"/>
          <w:highlight w:val="none"/>
        </w:rPr>
        <w:t>胶轮压路机参数配置响应表</w:t>
      </w:r>
    </w:p>
    <w:p>
      <w:pPr>
        <w:pStyle w:val="12"/>
        <w:spacing w:line="500" w:lineRule="atLeast"/>
        <w:jc w:val="left"/>
        <w:rPr>
          <w:rFonts w:hint="eastAsia" w:ascii="宋体" w:hAnsi="宋体" w:eastAsia="宋体" w:cs="宋体"/>
          <w:b/>
          <w:bCs/>
          <w:color w:val="auto"/>
          <w:kern w:val="2"/>
          <w:sz w:val="28"/>
          <w:szCs w:val="28"/>
          <w:highlight w:val="none"/>
        </w:rPr>
      </w:pPr>
      <w:r>
        <w:rPr>
          <w:rFonts w:hint="eastAsia" w:ascii="宋体" w:hAnsi="宋体" w:eastAsia="宋体" w:cs="宋体"/>
          <w:b/>
          <w:bCs/>
          <w:color w:val="auto"/>
          <w:szCs w:val="21"/>
          <w:highlight w:val="none"/>
        </w:rPr>
        <w:t xml:space="preserve">项目名称：                              </w:t>
      </w:r>
      <w:r>
        <w:rPr>
          <w:rFonts w:hint="eastAsia" w:ascii="宋体" w:hAnsi="宋体" w:eastAsia="宋体" w:cs="宋体"/>
          <w:b/>
          <w:bCs/>
          <w:color w:val="auto"/>
          <w:szCs w:val="21"/>
          <w:highlight w:val="none"/>
          <w:lang w:val="en-US" w:eastAsia="zh-CN"/>
        </w:rPr>
        <w:t xml:space="preserve">  项目</w:t>
      </w:r>
      <w:r>
        <w:rPr>
          <w:rFonts w:hint="eastAsia" w:ascii="宋体" w:hAnsi="宋体" w:eastAsia="宋体" w:cs="宋体"/>
          <w:b/>
          <w:bCs/>
          <w:color w:val="auto"/>
          <w:szCs w:val="21"/>
          <w:highlight w:val="none"/>
        </w:rPr>
        <w:t>编号：</w:t>
      </w:r>
    </w:p>
    <w:tbl>
      <w:tblPr>
        <w:tblStyle w:val="21"/>
        <w:tblW w:w="8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993"/>
        <w:gridCol w:w="2338"/>
        <w:gridCol w:w="3207"/>
        <w:gridCol w:w="1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序号</w:t>
            </w:r>
          </w:p>
        </w:tc>
        <w:tc>
          <w:tcPr>
            <w:tcW w:w="993"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bCs/>
                <w:sz w:val="18"/>
                <w:szCs w:val="18"/>
              </w:rPr>
            </w:pPr>
            <w:r>
              <w:rPr>
                <w:rFonts w:hint="eastAsia" w:ascii="宋体" w:hAnsi="宋体" w:eastAsia="宋体" w:cs="宋体"/>
                <w:b/>
                <w:bCs/>
                <w:sz w:val="18"/>
                <w:szCs w:val="18"/>
              </w:rPr>
              <w:t>项目名称</w:t>
            </w: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bCs/>
                <w:sz w:val="18"/>
                <w:szCs w:val="18"/>
              </w:rPr>
            </w:pPr>
            <w:r>
              <w:rPr>
                <w:rFonts w:hint="eastAsia" w:ascii="宋体" w:hAnsi="宋体" w:eastAsia="宋体" w:cs="宋体"/>
                <w:b/>
                <w:bCs/>
                <w:sz w:val="18"/>
                <w:szCs w:val="18"/>
                <w:lang w:val="en-US" w:eastAsia="zh-CN"/>
              </w:rPr>
              <w:t>采购</w:t>
            </w:r>
            <w:r>
              <w:rPr>
                <w:rFonts w:hint="eastAsia" w:ascii="宋体" w:hAnsi="宋体" w:eastAsia="宋体" w:cs="宋体"/>
                <w:b/>
                <w:bCs/>
                <w:sz w:val="18"/>
                <w:szCs w:val="18"/>
              </w:rPr>
              <w:t>要求</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投标响应值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6538" w:type="dxa"/>
            <w:gridSpan w:val="3"/>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lang w:eastAsia="zh-CN"/>
              </w:rPr>
            </w:pPr>
            <w:r>
              <w:rPr>
                <w:rFonts w:hint="eastAsia" w:ascii="宋体" w:hAnsi="宋体" w:eastAsia="宋体" w:cs="宋体"/>
                <w:sz w:val="18"/>
                <w:szCs w:val="18"/>
              </w:rPr>
              <w:t>所投胶轮压路机型号</w:t>
            </w:r>
            <w:r>
              <w:rPr>
                <w:rFonts w:hint="eastAsia" w:ascii="宋体" w:hAnsi="宋体" w:cs="宋体"/>
                <w:sz w:val="18"/>
                <w:szCs w:val="18"/>
                <w:lang w:eastAsia="zh-CN"/>
              </w:rPr>
              <w:t>（</w:t>
            </w:r>
            <w:r>
              <w:rPr>
                <w:rFonts w:hint="eastAsia" w:ascii="宋体" w:hAnsi="宋体" w:cs="宋体"/>
                <w:sz w:val="18"/>
                <w:szCs w:val="18"/>
                <w:lang w:val="en-US" w:eastAsia="zh-CN"/>
              </w:rPr>
              <w:t>投标人提供</w:t>
            </w:r>
            <w:r>
              <w:rPr>
                <w:rFonts w:hint="eastAsia" w:ascii="宋体" w:hAnsi="宋体" w:cs="宋体"/>
                <w:sz w:val="18"/>
                <w:szCs w:val="18"/>
                <w:lang w:eastAsia="zh-CN"/>
              </w:rPr>
              <w:t>）</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质保期</w:t>
            </w: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2</w:t>
            </w:r>
            <w:r>
              <w:rPr>
                <w:rFonts w:hint="eastAsia" w:ascii="宋体" w:hAnsi="宋体" w:eastAsia="宋体" w:cs="宋体"/>
                <w:sz w:val="18"/>
                <w:szCs w:val="18"/>
              </w:rPr>
              <w:t>年</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bidi w:val="0"/>
              <w:ind w:leftChars="0"/>
              <w:jc w:val="center"/>
              <w:rPr>
                <w:rFonts w:hint="eastAsia" w:ascii="宋体" w:hAnsi="宋体" w:eastAsia="宋体" w:cs="宋体"/>
                <w:sz w:val="18"/>
                <w:szCs w:val="18"/>
              </w:rPr>
            </w:pPr>
          </w:p>
        </w:tc>
        <w:tc>
          <w:tcPr>
            <w:tcW w:w="993"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部位</w:t>
            </w:r>
          </w:p>
        </w:tc>
        <w:tc>
          <w:tcPr>
            <w:tcW w:w="5545" w:type="dxa"/>
            <w:gridSpan w:val="2"/>
            <w:tcBorders>
              <w:top w:val="single" w:color="auto" w:sz="4" w:space="0"/>
              <w:left w:val="single" w:color="auto" w:sz="4" w:space="0"/>
              <w:right w:val="single" w:color="auto" w:sz="4" w:space="0"/>
            </w:tcBorders>
            <w:noWrap w:val="0"/>
            <w:vAlign w:val="center"/>
          </w:tcPr>
          <w:p>
            <w:pPr>
              <w:bidi w:val="0"/>
              <w:jc w:val="center"/>
              <w:rPr>
                <w:rFonts w:hint="eastAsia" w:ascii="宋体" w:hAnsi="宋体" w:eastAsia="宋体" w:cs="宋体"/>
                <w:sz w:val="18"/>
                <w:szCs w:val="18"/>
                <w:lang w:val="en-US" w:eastAsia="zh-CN"/>
              </w:rPr>
            </w:pPr>
            <w:r>
              <w:rPr>
                <w:rFonts w:hint="eastAsia" w:ascii="宋体" w:hAnsi="宋体" w:eastAsia="宋体" w:cs="宋体"/>
                <w:sz w:val="18"/>
                <w:szCs w:val="18"/>
              </w:rPr>
              <w:t>技术项目与技术参数</w:t>
            </w:r>
          </w:p>
        </w:tc>
        <w:tc>
          <w:tcPr>
            <w:tcW w:w="1826" w:type="dxa"/>
            <w:tcBorders>
              <w:top w:val="single" w:color="auto" w:sz="4" w:space="0"/>
              <w:left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restart"/>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主机部分</w:t>
            </w: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最大工作质量</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≥30000kg（含足额配重）</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轮胎充气压力</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≥450Kpa</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压实宽度</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≥2750mm</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接地比压</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200kpa-460kpa</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最小转弯直径</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≤18000mm</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最小离地间隙</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≥280mm</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速度范围Ⅰ速</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≥0-6km/h</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速度范围Ⅱ速</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≥0-12km/h</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理论爬坡能力</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 xml:space="preserve">≥20%  </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轮胎重叠量</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≥45mm</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轮胎摇摆量</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±45mm</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传动形式</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rPr>
              <w:t>全液压驱动</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转向系统</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全液压转向</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轮胎数量</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rPr>
              <w:t>前5后6</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restart"/>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动力部分</w:t>
            </w: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u w:val="single"/>
              </w:rPr>
            </w:pPr>
            <w:r>
              <w:rPr>
                <w:rFonts w:hint="eastAsia" w:ascii="宋体" w:hAnsi="宋体" w:eastAsia="宋体" w:cs="宋体"/>
                <w:sz w:val="18"/>
                <w:szCs w:val="18"/>
                <w:highlight w:val="none"/>
                <w:lang w:val="en-US" w:eastAsia="zh-CN"/>
              </w:rPr>
              <w:t>柴油</w:t>
            </w:r>
            <w:r>
              <w:rPr>
                <w:rFonts w:hint="eastAsia" w:ascii="宋体" w:hAnsi="宋体" w:eastAsia="宋体" w:cs="宋体"/>
                <w:sz w:val="18"/>
                <w:szCs w:val="18"/>
                <w:highlight w:val="none"/>
              </w:rPr>
              <w:t>发动机</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u w:val="single"/>
              </w:rPr>
            </w:pPr>
            <w:r>
              <w:rPr>
                <w:rFonts w:hint="eastAsia" w:ascii="宋体" w:hAnsi="宋体" w:cs="宋体"/>
                <w:sz w:val="18"/>
                <w:szCs w:val="18"/>
                <w:highlight w:val="none"/>
                <w:lang w:val="en-US" w:eastAsia="zh-CN"/>
              </w:rPr>
              <w:t>选用相当于或优于上柴、</w:t>
            </w:r>
            <w:r>
              <w:rPr>
                <w:rFonts w:hint="eastAsia" w:ascii="宋体" w:hAnsi="宋体" w:eastAsia="宋体" w:cs="宋体"/>
                <w:sz w:val="18"/>
                <w:szCs w:val="18"/>
                <w:highlight w:val="none"/>
                <w:lang w:val="en-US" w:eastAsia="zh-CN"/>
              </w:rPr>
              <w:t>潍柴</w:t>
            </w:r>
            <w:r>
              <w:rPr>
                <w:rFonts w:hint="eastAsia" w:ascii="宋体" w:hAnsi="宋体" w:cs="宋体"/>
                <w:sz w:val="18"/>
                <w:szCs w:val="18"/>
                <w:highlight w:val="none"/>
                <w:lang w:val="en-US" w:eastAsia="zh-CN"/>
              </w:rPr>
              <w:t>或</w:t>
            </w:r>
            <w:r>
              <w:rPr>
                <w:rFonts w:hint="eastAsia" w:ascii="宋体" w:hAnsi="宋体" w:eastAsia="宋体" w:cs="宋体"/>
                <w:sz w:val="18"/>
                <w:szCs w:val="18"/>
                <w:highlight w:val="none"/>
                <w:lang w:val="en-US" w:eastAsia="zh-CN"/>
              </w:rPr>
              <w:t>康明斯</w:t>
            </w:r>
            <w:r>
              <w:rPr>
                <w:rFonts w:hint="eastAsia" w:ascii="宋体" w:hAnsi="宋体" w:cs="宋体"/>
                <w:sz w:val="18"/>
                <w:szCs w:val="18"/>
                <w:highlight w:val="none"/>
                <w:lang w:val="en-US" w:eastAsia="zh-CN"/>
              </w:rPr>
              <w:t>品牌的</w:t>
            </w:r>
            <w:r>
              <w:rPr>
                <w:rFonts w:hint="eastAsia" w:ascii="宋体" w:hAnsi="宋体" w:eastAsia="宋体" w:cs="宋体"/>
                <w:sz w:val="18"/>
                <w:szCs w:val="18"/>
                <w:highlight w:val="none"/>
                <w:lang w:val="en-US" w:eastAsia="zh-CN"/>
              </w:rPr>
              <w:t>发动机</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highlight w:val="none"/>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rPr>
            </w:pPr>
            <w:r>
              <w:rPr>
                <w:rFonts w:hint="eastAsia" w:ascii="宋体" w:hAnsi="宋体" w:eastAsia="宋体" w:cs="宋体"/>
                <w:sz w:val="18"/>
                <w:szCs w:val="18"/>
                <w:highlight w:val="none"/>
                <w:u w:val="single"/>
                <w:lang w:eastAsia="zh-CN"/>
              </w:rPr>
              <w:t>▲</w:t>
            </w:r>
            <w:r>
              <w:rPr>
                <w:rFonts w:hint="eastAsia" w:ascii="宋体" w:hAnsi="宋体" w:eastAsia="宋体" w:cs="宋体"/>
                <w:sz w:val="18"/>
                <w:szCs w:val="18"/>
                <w:highlight w:val="none"/>
                <w:u w:val="single"/>
              </w:rPr>
              <w:t>排放标准</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rPr>
            </w:pPr>
            <w:r>
              <w:rPr>
                <w:rFonts w:hint="eastAsia" w:ascii="宋体" w:hAnsi="宋体" w:eastAsia="宋体" w:cs="宋体"/>
                <w:sz w:val="18"/>
                <w:szCs w:val="18"/>
                <w:highlight w:val="none"/>
                <w:u w:val="single"/>
              </w:rPr>
              <w:t>≥</w:t>
            </w:r>
            <w:r>
              <w:rPr>
                <w:rFonts w:hint="eastAsia" w:ascii="宋体" w:hAnsi="宋体" w:eastAsia="宋体" w:cs="宋体"/>
                <w:sz w:val="18"/>
                <w:szCs w:val="18"/>
                <w:highlight w:val="none"/>
                <w:u w:val="single"/>
                <w:lang w:val="en-US" w:eastAsia="zh-CN"/>
              </w:rPr>
              <w:t>国四</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发动机功率</w:t>
            </w:r>
          </w:p>
        </w:tc>
        <w:tc>
          <w:tcPr>
            <w:tcW w:w="320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lang w:eastAsia="zh-CN"/>
              </w:rPr>
            </w:pPr>
            <w:r>
              <w:rPr>
                <w:rFonts w:hint="eastAsia" w:ascii="宋体" w:hAnsi="宋体" w:eastAsia="宋体" w:cs="宋体"/>
                <w:sz w:val="18"/>
                <w:szCs w:val="18"/>
                <w:u w:val="single"/>
              </w:rPr>
              <w:t>≥130k</w:t>
            </w:r>
            <w:r>
              <w:rPr>
                <w:rFonts w:hint="eastAsia" w:ascii="宋体" w:hAnsi="宋体" w:eastAsia="宋体" w:cs="宋体"/>
                <w:sz w:val="18"/>
                <w:szCs w:val="18"/>
                <w:u w:val="single"/>
                <w:lang w:val="en-US" w:eastAsia="zh-CN"/>
              </w:rPr>
              <w:t>W</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restart"/>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其他配置要求</w:t>
            </w: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制动具备行驶制动、驻车制动、紧急制动等三种以上制动形式，确保驾驶员和设备安全。</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轮胎采用压力喷淋式自动喷油系统</w:t>
            </w:r>
            <w:r>
              <w:rPr>
                <w:rFonts w:hint="eastAsia" w:ascii="宋体" w:hAnsi="宋体" w:eastAsia="宋体" w:cs="宋体"/>
                <w:sz w:val="18"/>
                <w:szCs w:val="18"/>
                <w:u w:val="single"/>
                <w:lang w:eastAsia="zh-CN"/>
              </w:rPr>
              <w:t>，</w:t>
            </w:r>
            <w:r>
              <w:rPr>
                <w:rFonts w:hint="eastAsia" w:ascii="宋体" w:hAnsi="宋体" w:eastAsia="宋体" w:cs="宋体"/>
                <w:sz w:val="18"/>
                <w:szCs w:val="18"/>
                <w:u w:val="single"/>
                <w:lang w:val="en-US" w:eastAsia="zh-CN"/>
              </w:rPr>
              <w:t>油水喷洒共用一个喷头且带防止油水飞溅遮挡</w:t>
            </w:r>
            <w:r>
              <w:rPr>
                <w:rFonts w:hint="eastAsia" w:ascii="宋体" w:hAnsi="宋体" w:eastAsia="宋体" w:cs="宋体"/>
                <w:sz w:val="18"/>
                <w:szCs w:val="18"/>
                <w:u w:val="single"/>
              </w:rPr>
              <w:t>，并且稳定、可靠、耐用</w:t>
            </w:r>
            <w:r>
              <w:rPr>
                <w:rFonts w:hint="eastAsia" w:ascii="宋体" w:hAnsi="宋体" w:eastAsia="宋体" w:cs="宋体"/>
                <w:sz w:val="18"/>
                <w:szCs w:val="18"/>
              </w:rPr>
              <w:t>。</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驾驶室：要求内置防翻滚、防落物保护装置，双方向盘，双座椅，驾驶室具有全景视野，带冷暖空调，操作台各种仪表齐全；</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标配</w:t>
            </w:r>
            <w:r>
              <w:rPr>
                <w:rFonts w:hint="eastAsia" w:ascii="宋体" w:hAnsi="宋体" w:eastAsia="宋体" w:cs="宋体"/>
                <w:sz w:val="18"/>
                <w:szCs w:val="18"/>
                <w:lang w:val="en-US" w:eastAsia="zh-CN"/>
              </w:rPr>
              <w:t>360全息</w:t>
            </w:r>
            <w:r>
              <w:rPr>
                <w:rFonts w:hint="eastAsia" w:ascii="宋体" w:hAnsi="宋体" w:eastAsia="宋体" w:cs="宋体"/>
                <w:sz w:val="18"/>
                <w:szCs w:val="18"/>
              </w:rPr>
              <w:t>高清倒车可视影像及报警系统；</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highlight w:val="none"/>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u w:val="none"/>
                <w:lang w:val="en-US" w:eastAsia="zh-CN"/>
              </w:rPr>
            </w:pPr>
            <w:r>
              <w:rPr>
                <w:rFonts w:hint="eastAsia" w:ascii="宋体" w:hAnsi="宋体" w:eastAsia="宋体" w:cs="宋体"/>
                <w:sz w:val="18"/>
                <w:szCs w:val="18"/>
                <w:highlight w:val="none"/>
                <w:u w:val="none"/>
              </w:rPr>
              <w:t>液压系统：全机液压系统部件采用</w:t>
            </w:r>
            <w:r>
              <w:rPr>
                <w:rFonts w:hint="eastAsia" w:ascii="宋体" w:hAnsi="宋体" w:eastAsia="宋体" w:cs="宋体"/>
                <w:sz w:val="18"/>
                <w:szCs w:val="18"/>
                <w:highlight w:val="none"/>
                <w:u w:val="none"/>
                <w:lang w:val="en-US" w:eastAsia="zh-CN"/>
              </w:rPr>
              <w:t>进口品牌</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正常工作油温不得大于摄氏80度，超极限油温有自动保护系统。</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提供的设备必须备齐专用工具和其他生产上需要的辅助器具并提供清单，提供的设备必须配备两年用备件和易损件并提供清单。</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投标人认为其它必要的功能和配置，并简述对所投产品的特点和相应的技术优势。</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验收：验收应由双方技术人员按投标文件、有关合同、到货清单及产品说明书等资料共同进行数量清点、空运转及负荷运转等试验，对于</w:t>
            </w:r>
            <w:r>
              <w:rPr>
                <w:rFonts w:hint="eastAsia" w:ascii="宋体" w:hAnsi="宋体" w:eastAsia="宋体" w:cs="宋体"/>
                <w:sz w:val="18"/>
                <w:szCs w:val="18"/>
                <w:lang w:eastAsia="zh-CN"/>
              </w:rPr>
              <w:t>采购人</w:t>
            </w:r>
            <w:r>
              <w:rPr>
                <w:rFonts w:hint="eastAsia" w:ascii="宋体" w:hAnsi="宋体" w:eastAsia="宋体" w:cs="宋体"/>
                <w:sz w:val="18"/>
                <w:szCs w:val="18"/>
              </w:rPr>
              <w:t>认为不必检查的项目，</w:t>
            </w:r>
            <w:r>
              <w:rPr>
                <w:rFonts w:hint="eastAsia" w:ascii="宋体" w:hAnsi="宋体" w:eastAsia="宋体" w:cs="宋体"/>
                <w:sz w:val="18"/>
                <w:szCs w:val="18"/>
                <w:lang w:val="en-US" w:eastAsia="zh-CN"/>
              </w:rPr>
              <w:t>中</w:t>
            </w:r>
            <w:r>
              <w:rPr>
                <w:rFonts w:hint="eastAsia" w:ascii="宋体" w:hAnsi="宋体" w:eastAsia="宋体" w:cs="宋体"/>
                <w:sz w:val="18"/>
                <w:szCs w:val="18"/>
                <w:lang w:eastAsia="zh-CN"/>
              </w:rPr>
              <w:t>标人</w:t>
            </w:r>
            <w:r>
              <w:rPr>
                <w:rFonts w:hint="eastAsia" w:ascii="宋体" w:hAnsi="宋体" w:eastAsia="宋体" w:cs="宋体"/>
                <w:sz w:val="18"/>
                <w:szCs w:val="18"/>
              </w:rPr>
              <w:t>应提供合格证明。验收合格后，方予交货。</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培训：</w:t>
            </w:r>
            <w:r>
              <w:rPr>
                <w:rFonts w:hint="eastAsia" w:ascii="宋体" w:hAnsi="宋体" w:eastAsia="宋体" w:cs="宋体"/>
                <w:sz w:val="18"/>
                <w:szCs w:val="18"/>
                <w:lang w:eastAsia="zh-CN"/>
              </w:rPr>
              <w:t>中标人</w:t>
            </w:r>
            <w:r>
              <w:rPr>
                <w:rFonts w:hint="eastAsia" w:ascii="宋体" w:hAnsi="宋体" w:eastAsia="宋体" w:cs="宋体"/>
                <w:sz w:val="18"/>
                <w:szCs w:val="18"/>
              </w:rPr>
              <w:t>应负责在工厂或现场对</w:t>
            </w:r>
            <w:r>
              <w:rPr>
                <w:rFonts w:hint="eastAsia" w:ascii="宋体" w:hAnsi="宋体" w:eastAsia="宋体" w:cs="宋体"/>
                <w:sz w:val="18"/>
                <w:szCs w:val="18"/>
                <w:lang w:eastAsia="zh-CN"/>
              </w:rPr>
              <w:t>采购人</w:t>
            </w:r>
            <w:r>
              <w:rPr>
                <w:rFonts w:hint="eastAsia" w:ascii="宋体" w:hAnsi="宋体" w:eastAsia="宋体" w:cs="宋体"/>
                <w:sz w:val="18"/>
                <w:szCs w:val="18"/>
              </w:rPr>
              <w:t>操作和维修人员进行技术培训。</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售后服务保障要求：1、</w:t>
            </w:r>
            <w:r>
              <w:rPr>
                <w:rFonts w:hint="eastAsia" w:ascii="宋体" w:hAnsi="宋体" w:eastAsia="宋体" w:cs="宋体"/>
                <w:sz w:val="18"/>
                <w:szCs w:val="18"/>
                <w:lang w:eastAsia="zh-CN"/>
              </w:rPr>
              <w:t>中标人</w:t>
            </w:r>
            <w:r>
              <w:rPr>
                <w:rFonts w:hint="eastAsia" w:ascii="宋体" w:hAnsi="宋体" w:eastAsia="宋体" w:cs="宋体"/>
                <w:sz w:val="18"/>
                <w:szCs w:val="18"/>
              </w:rPr>
              <w:t>应提供质保期内的免费保修和终身维修，质保期内维修不得向用户收取任何费用，并保证及时服务（在接到</w:t>
            </w:r>
            <w:r>
              <w:rPr>
                <w:rFonts w:hint="eastAsia" w:ascii="宋体" w:hAnsi="宋体" w:eastAsia="宋体" w:cs="宋体"/>
                <w:sz w:val="18"/>
                <w:szCs w:val="18"/>
                <w:lang w:eastAsia="zh-CN"/>
              </w:rPr>
              <w:t>采购人</w:t>
            </w:r>
            <w:r>
              <w:rPr>
                <w:rFonts w:hint="eastAsia" w:ascii="宋体" w:hAnsi="宋体" w:eastAsia="宋体" w:cs="宋体"/>
                <w:sz w:val="18"/>
                <w:szCs w:val="18"/>
              </w:rPr>
              <w:t>反映后，24小时内赶到现场处理问题，易损件48小时内寄至，其它零配件3天内寄至），到货半年左右巡回检查保养一次。</w:t>
            </w:r>
          </w:p>
          <w:p>
            <w:pPr>
              <w:bidi w:val="0"/>
              <w:rPr>
                <w:rFonts w:hint="eastAsia" w:ascii="宋体" w:hAnsi="宋体" w:eastAsia="宋体" w:cs="宋体"/>
                <w:sz w:val="18"/>
                <w:szCs w:val="18"/>
              </w:rPr>
            </w:pPr>
            <w:r>
              <w:rPr>
                <w:rFonts w:hint="eastAsia" w:ascii="宋体" w:hAnsi="宋体" w:eastAsia="宋体" w:cs="宋体"/>
                <w:sz w:val="18"/>
                <w:szCs w:val="18"/>
              </w:rPr>
              <w:t>2、除锈、喷漆工艺，能承受潮湿和</w:t>
            </w:r>
            <w:r>
              <w:rPr>
                <w:rFonts w:hint="eastAsia" w:ascii="宋体" w:hAnsi="宋体" w:eastAsia="宋体" w:cs="宋体"/>
                <w:sz w:val="18"/>
                <w:szCs w:val="18"/>
                <w:lang w:val="en-US" w:eastAsia="zh-CN"/>
              </w:rPr>
              <w:t>油污及</w:t>
            </w:r>
            <w:r>
              <w:rPr>
                <w:rFonts w:hint="eastAsia" w:ascii="宋体" w:hAnsi="宋体" w:eastAsia="宋体" w:cs="宋体"/>
                <w:sz w:val="18"/>
                <w:szCs w:val="18"/>
              </w:rPr>
              <w:t>多尘工况，保证五年使用期内，不发生开裂、起皮等问题。</w:t>
            </w:r>
          </w:p>
          <w:p>
            <w:pPr>
              <w:bidi w:val="0"/>
              <w:rPr>
                <w:rFonts w:hint="eastAsia" w:ascii="宋体" w:hAnsi="宋体" w:eastAsia="宋体" w:cs="宋体"/>
                <w:sz w:val="18"/>
                <w:szCs w:val="18"/>
              </w:rPr>
            </w:pPr>
            <w:r>
              <w:rPr>
                <w:rFonts w:hint="eastAsia" w:ascii="宋体" w:hAnsi="宋体" w:eastAsia="宋体" w:cs="宋体"/>
                <w:sz w:val="18"/>
                <w:szCs w:val="18"/>
              </w:rPr>
              <w:t>3、厂家须承诺先维修后付款，请详细列出质保期外维修项目的收费标准、服务承诺及浙江地区用户的维修服务点和联系方法等。</w:t>
            </w:r>
          </w:p>
          <w:p>
            <w:pPr>
              <w:bidi w:val="0"/>
              <w:rPr>
                <w:rFonts w:hint="eastAsia" w:ascii="宋体" w:hAnsi="宋体" w:eastAsia="宋体" w:cs="宋体"/>
                <w:sz w:val="18"/>
                <w:szCs w:val="18"/>
              </w:rPr>
            </w:pPr>
            <w:r>
              <w:rPr>
                <w:rFonts w:hint="eastAsia" w:ascii="宋体" w:hAnsi="宋体" w:eastAsia="宋体" w:cs="宋体"/>
                <w:sz w:val="18"/>
                <w:szCs w:val="18"/>
              </w:rPr>
              <w:t>4、对本项目用户今后针对本次</w:t>
            </w:r>
            <w:r>
              <w:rPr>
                <w:rFonts w:hint="eastAsia" w:ascii="宋体" w:hAnsi="宋体" w:eastAsia="宋体" w:cs="宋体"/>
                <w:sz w:val="18"/>
                <w:szCs w:val="18"/>
                <w:lang w:eastAsia="zh-CN"/>
              </w:rPr>
              <w:t>采购</w:t>
            </w:r>
            <w:r>
              <w:rPr>
                <w:rFonts w:hint="eastAsia" w:ascii="宋体" w:hAnsi="宋体" w:eastAsia="宋体" w:cs="宋体"/>
                <w:sz w:val="18"/>
                <w:szCs w:val="18"/>
              </w:rPr>
              <w:t>产品的零配件供应优惠幅度。</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7"/>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545"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所投设备必须是20</w:t>
            </w:r>
            <w:r>
              <w:rPr>
                <w:rFonts w:hint="eastAsia" w:ascii="宋体" w:hAnsi="宋体" w:eastAsia="宋体" w:cs="宋体"/>
                <w:sz w:val="18"/>
                <w:szCs w:val="18"/>
                <w:u w:val="single"/>
                <w:lang w:val="en-US" w:eastAsia="zh-CN"/>
              </w:rPr>
              <w:t>23</w:t>
            </w:r>
            <w:r>
              <w:rPr>
                <w:rFonts w:hint="eastAsia" w:ascii="宋体" w:hAnsi="宋体" w:eastAsia="宋体" w:cs="宋体"/>
                <w:sz w:val="18"/>
                <w:szCs w:val="18"/>
                <w:u w:val="single"/>
              </w:rPr>
              <w:t>年1月1日以后生产的设备</w:t>
            </w:r>
            <w:r>
              <w:rPr>
                <w:rFonts w:hint="eastAsia" w:ascii="宋体" w:hAnsi="宋体" w:eastAsia="宋体" w:cs="宋体"/>
                <w:sz w:val="18"/>
                <w:szCs w:val="18"/>
              </w:rPr>
              <w:t>。</w:t>
            </w:r>
          </w:p>
        </w:tc>
        <w:tc>
          <w:tcPr>
            <w:tcW w:w="182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bl>
    <w:p>
      <w:pPr>
        <w:pStyle w:val="12"/>
        <w:spacing w:line="50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备注：</w:t>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一、表格填写注意事项：</w:t>
      </w:r>
    </w:p>
    <w:p>
      <w:pPr>
        <w:ind w:firstLine="413" w:firstLineChars="19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eastAsia="zh-CN"/>
        </w:rPr>
        <w:t>胶轮压路机</w:t>
      </w:r>
      <w:r>
        <w:rPr>
          <w:rFonts w:hint="eastAsia" w:ascii="宋体" w:hAnsi="宋体" w:eastAsia="宋体" w:cs="宋体"/>
          <w:b/>
          <w:color w:val="auto"/>
          <w:szCs w:val="21"/>
          <w:highlight w:val="none"/>
        </w:rPr>
        <w:t>参数配置响应表中，</w:t>
      </w:r>
      <w:r>
        <w:rPr>
          <w:rFonts w:hint="eastAsia" w:ascii="宋体" w:hAnsi="宋体" w:eastAsia="宋体" w:cs="宋体"/>
          <w:b/>
          <w:color w:val="auto"/>
          <w:szCs w:val="21"/>
          <w:highlight w:val="none"/>
          <w:lang w:val="en-US" w:eastAsia="zh-CN"/>
        </w:rPr>
        <w:t>加</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val="en-US" w:eastAsia="zh-CN"/>
        </w:rPr>
        <w:t>同时加下划线的条款</w:t>
      </w:r>
      <w:r>
        <w:rPr>
          <w:rFonts w:hint="eastAsia" w:ascii="宋体" w:hAnsi="宋体" w:eastAsia="宋体" w:cs="宋体"/>
          <w:b/>
          <w:color w:val="auto"/>
          <w:szCs w:val="21"/>
          <w:highlight w:val="none"/>
        </w:rPr>
        <w:t>为实质性要求，投标人必须满足或优于该要求，否则作</w:t>
      </w:r>
      <w:r>
        <w:rPr>
          <w:rFonts w:hint="eastAsia" w:ascii="宋体" w:hAnsi="宋体" w:eastAsia="宋体" w:cs="宋体"/>
          <w:b/>
          <w:color w:val="auto"/>
          <w:szCs w:val="21"/>
          <w:highlight w:val="none"/>
          <w:lang w:val="en-US" w:eastAsia="zh-CN"/>
        </w:rPr>
        <w:t>无效</w:t>
      </w:r>
      <w:r>
        <w:rPr>
          <w:rFonts w:hint="eastAsia" w:ascii="宋体" w:hAnsi="宋体" w:eastAsia="宋体" w:cs="宋体"/>
          <w:b/>
          <w:color w:val="auto"/>
          <w:szCs w:val="21"/>
          <w:highlight w:val="none"/>
        </w:rPr>
        <w:t>投标处理。</w:t>
      </w:r>
    </w:p>
    <w:p>
      <w:pPr>
        <w:ind w:firstLine="413" w:firstLineChars="196"/>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2）投标人在“投标响应值”栏中“采购要求”栏有具体数值要求的应如实填写具体响应参数数值（不允许仅仅只填写符合、满足、高于等</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否则评分时不予考虑</w:t>
      </w:r>
      <w:r>
        <w:rPr>
          <w:rFonts w:hint="eastAsia" w:ascii="宋体" w:hAnsi="宋体" w:eastAsia="宋体" w:cs="宋体"/>
          <w:b/>
          <w:bCs/>
          <w:color w:val="auto"/>
          <w:szCs w:val="21"/>
          <w:highlight w:val="none"/>
        </w:rPr>
        <w:t>），没有该配置的可以填写“无”，不允许改变表格内容和顺序，否则应承担相应评分项不得分的风险。</w:t>
      </w:r>
    </w:p>
    <w:p>
      <w:pPr>
        <w:ind w:firstLine="413" w:firstLineChars="196"/>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▲3）不按此表格要求提供资料的将视为没有实质性响应采购文件。</w:t>
      </w:r>
    </w:p>
    <w:p>
      <w:pPr>
        <w:spacing w:line="480" w:lineRule="auto"/>
        <w:rPr>
          <w:rFonts w:hint="eastAsia" w:ascii="宋体" w:hAnsi="宋体" w:eastAsia="宋体" w:cs="宋体"/>
          <w:color w:val="auto"/>
          <w:sz w:val="22"/>
          <w:szCs w:val="22"/>
          <w:highlight w:val="none"/>
        </w:rPr>
      </w:pP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440" w:lineRule="exact"/>
        <w:rPr>
          <w:rFonts w:hint="eastAsia" w:ascii="宋体" w:hAnsi="宋体" w:eastAsia="宋体" w:cs="宋体"/>
          <w:b/>
          <w:color w:val="auto"/>
          <w:sz w:val="24"/>
          <w:highlight w:val="none"/>
        </w:rPr>
      </w:pPr>
      <w:r>
        <w:rPr>
          <w:rFonts w:hint="eastAsia" w:ascii="宋体" w:hAnsi="宋体" w:eastAsia="宋体" w:cs="宋体"/>
          <w:color w:val="auto"/>
          <w:sz w:val="22"/>
          <w:szCs w:val="22"/>
          <w:highlight w:val="none"/>
        </w:rPr>
        <w:t>日  期：</w:t>
      </w:r>
    </w:p>
    <w:p>
      <w:pPr>
        <w:rPr>
          <w:rFonts w:hint="eastAsia" w:ascii="宋体" w:hAnsi="宋体" w:eastAsia="宋体" w:cs="宋体"/>
          <w:b/>
          <w:color w:val="auto"/>
          <w:szCs w:val="21"/>
          <w:highlight w:val="none"/>
        </w:rPr>
      </w:pP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二：投标文件同时须附以下资料：</w:t>
      </w:r>
    </w:p>
    <w:p>
      <w:pPr>
        <w:numPr>
          <w:ilvl w:val="0"/>
          <w:numId w:val="0"/>
        </w:numP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val="en-US" w:eastAsia="zh-CN"/>
        </w:rPr>
        <w:t>1.</w:t>
      </w:r>
      <w:r>
        <w:rPr>
          <w:rFonts w:hint="eastAsia" w:ascii="宋体" w:hAnsi="宋体" w:cs="宋体"/>
          <w:b/>
          <w:color w:val="auto"/>
          <w:szCs w:val="21"/>
          <w:highlight w:val="none"/>
          <w:lang w:eastAsia="zh-CN"/>
        </w:rPr>
        <w:t>胶轮压路机</w:t>
      </w:r>
      <w:r>
        <w:rPr>
          <w:rFonts w:hint="eastAsia" w:ascii="宋体" w:hAnsi="宋体" w:eastAsia="宋体" w:cs="宋体"/>
          <w:b/>
          <w:color w:val="auto"/>
          <w:szCs w:val="21"/>
          <w:highlight w:val="none"/>
        </w:rPr>
        <w:t>宣传样本或能够证实投标设备技术参数和性能的有效证明文件（须与实际</w:t>
      </w:r>
      <w:r>
        <w:rPr>
          <w:rFonts w:hint="eastAsia" w:ascii="宋体" w:hAnsi="宋体" w:cs="宋体"/>
          <w:b/>
          <w:color w:val="auto"/>
          <w:szCs w:val="21"/>
          <w:highlight w:val="none"/>
          <w:lang w:eastAsia="zh-CN"/>
        </w:rPr>
        <w:t>胶轮压路机</w:t>
      </w:r>
      <w:r>
        <w:rPr>
          <w:rFonts w:hint="eastAsia" w:ascii="宋体" w:hAnsi="宋体" w:eastAsia="宋体" w:cs="宋体"/>
          <w:b/>
          <w:bCs/>
          <w:color w:val="auto"/>
          <w:sz w:val="22"/>
          <w:szCs w:val="22"/>
          <w:highlight w:val="none"/>
        </w:rPr>
        <w:t>相符）</w:t>
      </w:r>
    </w:p>
    <w:p>
      <w:pPr>
        <w:keepNext/>
        <w:keepLines/>
        <w:spacing w:before="260" w:after="260"/>
        <w:outlineLvl w:val="1"/>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2.质量保证期、售后服务等承诺</w:t>
      </w:r>
      <w:r>
        <w:rPr>
          <w:rFonts w:hint="eastAsia" w:ascii="宋体" w:hAnsi="宋体" w:eastAsia="宋体" w:cs="宋体"/>
          <w:b/>
          <w:bCs/>
          <w:color w:val="auto"/>
          <w:szCs w:val="21"/>
          <w:highlight w:val="none"/>
        </w:rPr>
        <w:t>（格式自拟）</w:t>
      </w:r>
    </w:p>
    <w:p>
      <w:pPr>
        <w:keepNext/>
        <w:keepLines/>
        <w:spacing w:before="260" w:after="260"/>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附件</w:t>
      </w:r>
      <w:bookmarkEnd w:id="90"/>
      <w:r>
        <w:rPr>
          <w:rFonts w:hint="eastAsia" w:ascii="宋体" w:hAnsi="宋体" w:eastAsia="宋体" w:cs="宋体"/>
          <w:b/>
          <w:bCs/>
          <w:color w:val="auto"/>
          <w:sz w:val="24"/>
          <w:highlight w:val="none"/>
          <w:lang w:val="en-US" w:eastAsia="zh-CN"/>
        </w:rPr>
        <w:t>七</w:t>
      </w:r>
    </w:p>
    <w:p>
      <w:pPr>
        <w:spacing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投标人201</w:t>
      </w:r>
      <w:r>
        <w:rPr>
          <w:rFonts w:hint="eastAsia" w:ascii="宋体" w:hAnsi="宋体" w:eastAsia="宋体" w:cs="宋体"/>
          <w:b/>
          <w:bCs/>
          <w:color w:val="auto"/>
          <w:sz w:val="28"/>
          <w:szCs w:val="28"/>
          <w:highlight w:val="none"/>
          <w:lang w:val="en-US" w:eastAsia="zh-CN"/>
        </w:rPr>
        <w:t>9</w:t>
      </w:r>
      <w:r>
        <w:rPr>
          <w:rFonts w:hint="eastAsia" w:ascii="宋体" w:hAnsi="宋体" w:eastAsia="宋体" w:cs="宋体"/>
          <w:b/>
          <w:bCs/>
          <w:color w:val="auto"/>
          <w:sz w:val="28"/>
          <w:szCs w:val="28"/>
          <w:highlight w:val="none"/>
        </w:rPr>
        <w:t>年1月1日以来同品牌</w:t>
      </w:r>
      <w:r>
        <w:rPr>
          <w:rFonts w:hint="eastAsia" w:ascii="宋体" w:hAnsi="宋体" w:cs="宋体"/>
          <w:b/>
          <w:bCs/>
          <w:color w:val="auto"/>
          <w:sz w:val="28"/>
          <w:szCs w:val="28"/>
          <w:highlight w:val="none"/>
          <w:lang w:eastAsia="zh-CN"/>
        </w:rPr>
        <w:t>胶轮压路机</w:t>
      </w:r>
      <w:r>
        <w:rPr>
          <w:rFonts w:hint="eastAsia" w:ascii="宋体" w:hAnsi="宋体" w:eastAsia="宋体" w:cs="宋体"/>
          <w:b/>
          <w:bCs/>
          <w:color w:val="auto"/>
          <w:sz w:val="28"/>
          <w:szCs w:val="28"/>
          <w:highlight w:val="none"/>
        </w:rPr>
        <w:t>的销售业绩一览表</w:t>
      </w:r>
    </w:p>
    <w:p>
      <w:pPr>
        <w:spacing w:line="460" w:lineRule="exact"/>
        <w:jc w:val="center"/>
        <w:rPr>
          <w:rFonts w:hint="eastAsia" w:ascii="宋体" w:hAnsi="宋体" w:eastAsia="宋体" w:cs="宋体"/>
          <w:b/>
          <w:bCs/>
          <w:color w:val="auto"/>
          <w:sz w:val="28"/>
          <w:szCs w:val="28"/>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192"/>
        <w:gridCol w:w="1984"/>
        <w:gridCol w:w="720"/>
        <w:gridCol w:w="1123"/>
        <w:gridCol w:w="1589"/>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0"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2192"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用户名称</w:t>
            </w:r>
          </w:p>
        </w:tc>
        <w:tc>
          <w:tcPr>
            <w:tcW w:w="1984"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型号规格</w:t>
            </w:r>
          </w:p>
        </w:tc>
        <w:tc>
          <w:tcPr>
            <w:tcW w:w="720"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数量</w:t>
            </w:r>
          </w:p>
        </w:tc>
        <w:tc>
          <w:tcPr>
            <w:tcW w:w="1123"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合同签订时间</w:t>
            </w:r>
          </w:p>
        </w:tc>
        <w:tc>
          <w:tcPr>
            <w:tcW w:w="1589"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用户联系人/联系方式</w:t>
            </w:r>
          </w:p>
        </w:tc>
        <w:tc>
          <w:tcPr>
            <w:tcW w:w="889" w:type="dxa"/>
            <w:shd w:val="clear" w:color="auto" w:fill="D9D9D9"/>
            <w:noWrap w:val="0"/>
            <w:vAlign w:val="center"/>
          </w:tcPr>
          <w:p>
            <w:pPr>
              <w:spacing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192"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4"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2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58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889"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192"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4"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2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58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889"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192"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4"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2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58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889"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192"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4"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2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58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889"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192"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4"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2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58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889"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192"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4"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2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58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889" w:type="dxa"/>
            <w:noWrap w:val="0"/>
            <w:vAlign w:val="center"/>
          </w:tcPr>
          <w:p>
            <w:pPr>
              <w:spacing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2192"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984"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720"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123"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1589" w:type="dxa"/>
            <w:noWrap w:val="0"/>
            <w:vAlign w:val="center"/>
          </w:tcPr>
          <w:p>
            <w:pPr>
              <w:spacing w:line="380" w:lineRule="exact"/>
              <w:jc w:val="center"/>
              <w:rPr>
                <w:rFonts w:hint="eastAsia" w:ascii="宋体" w:hAnsi="宋体" w:eastAsia="宋体" w:cs="宋体"/>
                <w:b/>
                <w:bCs/>
                <w:color w:val="auto"/>
                <w:sz w:val="22"/>
                <w:szCs w:val="22"/>
                <w:highlight w:val="none"/>
              </w:rPr>
            </w:pPr>
          </w:p>
        </w:tc>
        <w:tc>
          <w:tcPr>
            <w:tcW w:w="889" w:type="dxa"/>
            <w:noWrap w:val="0"/>
            <w:vAlign w:val="center"/>
          </w:tcPr>
          <w:p>
            <w:pPr>
              <w:spacing w:line="380" w:lineRule="exact"/>
              <w:jc w:val="center"/>
              <w:rPr>
                <w:rFonts w:hint="eastAsia" w:ascii="宋体" w:hAnsi="宋体" w:eastAsia="宋体" w:cs="宋体"/>
                <w:b/>
                <w:bCs/>
                <w:color w:val="auto"/>
                <w:sz w:val="22"/>
                <w:szCs w:val="22"/>
                <w:highlight w:val="none"/>
              </w:rPr>
            </w:pPr>
          </w:p>
        </w:tc>
      </w:tr>
    </w:tbl>
    <w:p>
      <w:pPr>
        <w:spacing w:line="44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注：</w:t>
      </w:r>
      <w:r>
        <w:rPr>
          <w:rFonts w:hint="eastAsia" w:ascii="宋体" w:hAnsi="宋体" w:eastAsia="宋体" w:cs="宋体"/>
          <w:b/>
          <w:color w:val="auto"/>
          <w:sz w:val="22"/>
          <w:szCs w:val="22"/>
          <w:highlight w:val="none"/>
        </w:rPr>
        <w:t>1、提供销售业绩（请提供合同或中标通知书复印件并加盖</w:t>
      </w:r>
      <w:r>
        <w:rPr>
          <w:rFonts w:hint="eastAsia" w:ascii="宋体" w:hAnsi="宋体" w:eastAsia="宋体" w:cs="宋体"/>
          <w:b/>
          <w:color w:val="auto"/>
          <w:sz w:val="22"/>
          <w:szCs w:val="22"/>
          <w:highlight w:val="none"/>
          <w:lang w:eastAsia="zh-CN"/>
        </w:rPr>
        <w:t>投标人</w:t>
      </w:r>
      <w:r>
        <w:rPr>
          <w:rFonts w:hint="eastAsia" w:ascii="宋体" w:hAnsi="宋体" w:eastAsia="宋体" w:cs="宋体"/>
          <w:b/>
          <w:color w:val="auto"/>
          <w:sz w:val="22"/>
          <w:szCs w:val="22"/>
          <w:highlight w:val="none"/>
        </w:rPr>
        <w:t>单位公章）。</w:t>
      </w:r>
    </w:p>
    <w:p>
      <w:pPr>
        <w:spacing w:line="440" w:lineRule="exact"/>
        <w:ind w:firstLine="433" w:firstLineChars="196"/>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3、</w:t>
      </w:r>
      <w:r>
        <w:rPr>
          <w:rFonts w:hint="eastAsia" w:ascii="宋体" w:hAnsi="宋体" w:eastAsia="宋体" w:cs="宋体"/>
          <w:b/>
          <w:color w:val="auto"/>
          <w:sz w:val="22"/>
          <w:szCs w:val="22"/>
          <w:highlight w:val="none"/>
          <w:lang w:eastAsia="zh-CN"/>
        </w:rPr>
        <w:t>投标人</w:t>
      </w:r>
      <w:r>
        <w:rPr>
          <w:rFonts w:hint="eastAsia" w:ascii="宋体" w:hAnsi="宋体" w:eastAsia="宋体" w:cs="宋体"/>
          <w:b/>
          <w:color w:val="auto"/>
          <w:sz w:val="22"/>
          <w:szCs w:val="22"/>
          <w:highlight w:val="none"/>
        </w:rPr>
        <w:t>可按此表格式复制。</w:t>
      </w:r>
    </w:p>
    <w:p>
      <w:pPr>
        <w:spacing w:line="440" w:lineRule="exact"/>
        <w:ind w:firstLine="4400" w:firstLineChars="2000"/>
        <w:rPr>
          <w:rFonts w:hint="eastAsia" w:ascii="宋体" w:hAnsi="宋体" w:eastAsia="宋体" w:cs="宋体"/>
          <w:color w:val="auto"/>
          <w:sz w:val="22"/>
          <w:szCs w:val="22"/>
          <w:highlight w:val="none"/>
        </w:rPr>
      </w:pPr>
    </w:p>
    <w:p>
      <w:pPr>
        <w:spacing w:line="440" w:lineRule="exact"/>
        <w:ind w:firstLine="4400" w:firstLineChars="2000"/>
        <w:rPr>
          <w:rFonts w:hint="eastAsia" w:ascii="宋体" w:hAnsi="宋体" w:eastAsia="宋体" w:cs="宋体"/>
          <w:color w:val="auto"/>
          <w:sz w:val="22"/>
          <w:szCs w:val="22"/>
          <w:highlight w:val="none"/>
        </w:rPr>
      </w:pP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440" w:lineRule="exact"/>
        <w:rPr>
          <w:rFonts w:hint="eastAsia" w:ascii="宋体" w:hAnsi="宋体" w:eastAsia="宋体" w:cs="宋体"/>
          <w:color w:val="auto"/>
          <w:highlight w:val="none"/>
        </w:rPr>
      </w:pPr>
      <w:r>
        <w:rPr>
          <w:rFonts w:hint="eastAsia" w:ascii="宋体" w:hAnsi="宋体" w:eastAsia="宋体" w:cs="宋体"/>
          <w:color w:val="auto"/>
          <w:sz w:val="22"/>
          <w:szCs w:val="22"/>
          <w:highlight w:val="none"/>
        </w:rPr>
        <w:t>日  期：</w:t>
      </w:r>
      <w:r>
        <w:rPr>
          <w:rFonts w:hint="eastAsia" w:ascii="宋体" w:hAnsi="宋体" w:eastAsia="宋体" w:cs="宋体"/>
          <w:color w:val="auto"/>
          <w:highlight w:val="none"/>
        </w:rPr>
        <w:t xml:space="preserve">                 </w:t>
      </w:r>
    </w:p>
    <w:p>
      <w:pPr>
        <w:rPr>
          <w:rFonts w:hint="eastAsia" w:ascii="宋体" w:hAnsi="宋体" w:eastAsia="宋体" w:cs="宋体"/>
        </w:rPr>
      </w:pPr>
    </w:p>
    <w:p>
      <w:pPr>
        <w:pStyle w:val="25"/>
        <w:rPr>
          <w:rFonts w:hint="eastAsia" w:ascii="宋体" w:hAnsi="宋体" w:eastAsia="宋体" w:cs="宋体"/>
        </w:rPr>
      </w:pPr>
    </w:p>
    <w:p>
      <w:pPr>
        <w:rPr>
          <w:rFonts w:hint="eastAsia" w:ascii="宋体" w:hAnsi="宋体" w:eastAsia="宋体" w:cs="宋体"/>
          <w:color w:val="auto"/>
          <w:highlight w:val="none"/>
        </w:rPr>
      </w:pPr>
    </w:p>
    <w:p>
      <w:pPr>
        <w:rPr>
          <w:rFonts w:hint="eastAsia" w:ascii="宋体" w:hAnsi="宋体" w:eastAsia="宋体" w:cs="宋体"/>
        </w:rPr>
      </w:pPr>
      <w:r>
        <w:rPr>
          <w:rFonts w:hint="eastAsia" w:ascii="宋体" w:hAnsi="宋体" w:eastAsia="宋体" w:cs="宋体"/>
        </w:rPr>
        <w:br w:type="page"/>
      </w:r>
    </w:p>
    <w:p>
      <w:pPr>
        <w:pStyle w:val="5"/>
        <w:spacing w:line="240" w:lineRule="auto"/>
        <w:jc w:val="left"/>
        <w:rPr>
          <w:rFonts w:ascii="宋体" w:hAnsi="宋体" w:eastAsia="宋体"/>
          <w:sz w:val="24"/>
          <w:szCs w:val="24"/>
        </w:rPr>
      </w:pPr>
      <w:r>
        <w:rPr>
          <w:rFonts w:ascii="宋体" w:hAnsi="宋体" w:eastAsia="宋体"/>
          <w:sz w:val="24"/>
          <w:szCs w:val="24"/>
        </w:rPr>
        <w:t>附件</w:t>
      </w:r>
      <w:r>
        <w:rPr>
          <w:rFonts w:hint="eastAsia" w:ascii="宋体" w:hAnsi="宋体" w:eastAsia="宋体"/>
          <w:sz w:val="24"/>
          <w:szCs w:val="24"/>
          <w:lang w:val="en-US" w:eastAsia="zh-CN"/>
        </w:rPr>
        <w:t>八</w:t>
      </w:r>
      <w:r>
        <w:rPr>
          <w:rFonts w:ascii="宋体" w:hAnsi="宋体" w:eastAsia="宋体"/>
          <w:sz w:val="24"/>
          <w:szCs w:val="24"/>
        </w:rPr>
        <w:t xml:space="preserve"> 售后服务承诺</w:t>
      </w:r>
    </w:p>
    <w:p>
      <w:pPr>
        <w:spacing w:line="440" w:lineRule="exact"/>
        <w:ind w:left="708" w:hanging="708" w:hangingChars="294"/>
        <w:jc w:val="center"/>
        <w:rPr>
          <w:rFonts w:ascii="宋体" w:hAnsi="宋体"/>
          <w:b/>
          <w:sz w:val="24"/>
        </w:rPr>
      </w:pPr>
      <w:r>
        <w:rPr>
          <w:rFonts w:ascii="宋体" w:hAnsi="宋体"/>
          <w:b/>
          <w:sz w:val="24"/>
        </w:rPr>
        <w:t>售后服务承诺</w:t>
      </w:r>
    </w:p>
    <w:p>
      <w:pPr>
        <w:spacing w:line="440" w:lineRule="exact"/>
        <w:ind w:left="708" w:hanging="708" w:hangingChars="294"/>
        <w:jc w:val="center"/>
        <w:rPr>
          <w:rFonts w:ascii="宋体" w:hAnsi="宋体"/>
          <w:b/>
          <w:sz w:val="24"/>
        </w:rPr>
      </w:pPr>
    </w:p>
    <w:tbl>
      <w:tblPr>
        <w:tblStyle w:val="21"/>
        <w:tblW w:w="98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80"/>
        <w:gridCol w:w="1620"/>
        <w:gridCol w:w="1184"/>
        <w:gridCol w:w="1156"/>
        <w:gridCol w:w="1080"/>
        <w:gridCol w:w="980"/>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r>
              <w:rPr>
                <w:rFonts w:ascii="宋体" w:hAnsi="宋体"/>
                <w:b/>
                <w:bCs/>
                <w:sz w:val="22"/>
                <w:szCs w:val="22"/>
              </w:rPr>
              <w:t>序号</w:t>
            </w:r>
          </w:p>
        </w:tc>
        <w:tc>
          <w:tcPr>
            <w:tcW w:w="1980" w:type="dxa"/>
            <w:noWrap w:val="0"/>
            <w:vAlign w:val="center"/>
          </w:tcPr>
          <w:p>
            <w:pPr>
              <w:spacing w:line="380" w:lineRule="exact"/>
              <w:jc w:val="center"/>
              <w:rPr>
                <w:rFonts w:ascii="宋体" w:hAnsi="宋体"/>
                <w:b/>
                <w:bCs/>
                <w:sz w:val="22"/>
                <w:szCs w:val="22"/>
              </w:rPr>
            </w:pPr>
            <w:r>
              <w:rPr>
                <w:rFonts w:ascii="宋体" w:hAnsi="宋体"/>
                <w:b/>
                <w:bCs/>
                <w:sz w:val="22"/>
                <w:szCs w:val="22"/>
              </w:rPr>
              <w:t>耗材及消耗品或其他零配件</w:t>
            </w:r>
          </w:p>
        </w:tc>
        <w:tc>
          <w:tcPr>
            <w:tcW w:w="1620" w:type="dxa"/>
            <w:noWrap w:val="0"/>
            <w:vAlign w:val="center"/>
          </w:tcPr>
          <w:p>
            <w:pPr>
              <w:spacing w:line="380" w:lineRule="exact"/>
              <w:jc w:val="center"/>
              <w:rPr>
                <w:rFonts w:ascii="宋体" w:hAnsi="宋体"/>
                <w:b/>
                <w:bCs/>
                <w:sz w:val="22"/>
                <w:szCs w:val="22"/>
              </w:rPr>
            </w:pPr>
            <w:r>
              <w:rPr>
                <w:rFonts w:ascii="宋体" w:hAnsi="宋体"/>
                <w:b/>
                <w:bCs/>
                <w:sz w:val="22"/>
                <w:szCs w:val="22"/>
              </w:rPr>
              <w:t>品牌、型号规格</w:t>
            </w:r>
          </w:p>
        </w:tc>
        <w:tc>
          <w:tcPr>
            <w:tcW w:w="1184" w:type="dxa"/>
            <w:noWrap w:val="0"/>
            <w:vAlign w:val="center"/>
          </w:tcPr>
          <w:p>
            <w:pPr>
              <w:spacing w:line="380" w:lineRule="exact"/>
              <w:jc w:val="center"/>
              <w:rPr>
                <w:rFonts w:ascii="宋体" w:hAnsi="宋体"/>
                <w:b/>
                <w:bCs/>
                <w:sz w:val="22"/>
                <w:szCs w:val="22"/>
              </w:rPr>
            </w:pPr>
            <w:r>
              <w:rPr>
                <w:rFonts w:ascii="宋体" w:hAnsi="宋体"/>
                <w:b/>
                <w:bCs/>
                <w:sz w:val="22"/>
                <w:szCs w:val="22"/>
              </w:rPr>
              <w:t>原产地/制造商</w:t>
            </w:r>
          </w:p>
        </w:tc>
        <w:tc>
          <w:tcPr>
            <w:tcW w:w="1156" w:type="dxa"/>
            <w:noWrap w:val="0"/>
            <w:vAlign w:val="center"/>
          </w:tcPr>
          <w:p>
            <w:pPr>
              <w:spacing w:line="380" w:lineRule="exact"/>
              <w:jc w:val="center"/>
              <w:rPr>
                <w:rFonts w:ascii="宋体" w:hAnsi="宋体"/>
                <w:b/>
                <w:bCs/>
                <w:sz w:val="22"/>
                <w:szCs w:val="22"/>
              </w:rPr>
            </w:pPr>
            <w:r>
              <w:rPr>
                <w:rFonts w:ascii="宋体" w:hAnsi="宋体"/>
                <w:b/>
                <w:bCs/>
                <w:sz w:val="22"/>
                <w:szCs w:val="22"/>
              </w:rPr>
              <w:t>数量</w:t>
            </w:r>
          </w:p>
        </w:tc>
        <w:tc>
          <w:tcPr>
            <w:tcW w:w="1080" w:type="dxa"/>
            <w:noWrap w:val="0"/>
            <w:vAlign w:val="center"/>
          </w:tcPr>
          <w:p>
            <w:pPr>
              <w:spacing w:line="380" w:lineRule="exact"/>
              <w:jc w:val="center"/>
              <w:rPr>
                <w:rFonts w:hint="default" w:ascii="宋体" w:hAnsi="宋体" w:eastAsia="宋体"/>
                <w:b/>
                <w:bCs/>
                <w:sz w:val="22"/>
                <w:szCs w:val="22"/>
                <w:highlight w:val="none"/>
                <w:lang w:val="en-US" w:eastAsia="zh-CN"/>
              </w:rPr>
            </w:pPr>
            <w:r>
              <w:rPr>
                <w:rFonts w:hint="eastAsia" w:ascii="宋体" w:hAnsi="宋体"/>
                <w:b/>
                <w:bCs/>
                <w:sz w:val="22"/>
                <w:szCs w:val="22"/>
                <w:highlight w:val="none"/>
                <w:lang w:val="en-US" w:eastAsia="zh-CN"/>
              </w:rPr>
              <w:t>二年内固定价</w:t>
            </w:r>
          </w:p>
        </w:tc>
        <w:tc>
          <w:tcPr>
            <w:tcW w:w="980" w:type="dxa"/>
            <w:noWrap w:val="0"/>
            <w:vAlign w:val="center"/>
          </w:tcPr>
          <w:p>
            <w:pPr>
              <w:spacing w:line="380" w:lineRule="exact"/>
              <w:jc w:val="center"/>
              <w:rPr>
                <w:rFonts w:hint="default" w:ascii="宋体" w:hAnsi="宋体" w:eastAsia="宋体"/>
                <w:b/>
                <w:bCs/>
                <w:sz w:val="22"/>
                <w:szCs w:val="22"/>
                <w:highlight w:val="none"/>
                <w:lang w:val="en-US" w:eastAsia="zh-CN"/>
              </w:rPr>
            </w:pPr>
            <w:r>
              <w:rPr>
                <w:rFonts w:hint="eastAsia" w:ascii="宋体" w:hAnsi="宋体"/>
                <w:b/>
                <w:bCs/>
                <w:sz w:val="22"/>
                <w:szCs w:val="22"/>
                <w:highlight w:val="none"/>
                <w:lang w:val="en-US" w:eastAsia="zh-CN"/>
              </w:rPr>
              <w:t>五年内固定价</w:t>
            </w:r>
          </w:p>
        </w:tc>
        <w:tc>
          <w:tcPr>
            <w:tcW w:w="980" w:type="dxa"/>
            <w:noWrap w:val="0"/>
            <w:vAlign w:val="center"/>
          </w:tcPr>
          <w:p>
            <w:pPr>
              <w:spacing w:line="380" w:lineRule="exact"/>
              <w:jc w:val="center"/>
              <w:rPr>
                <w:rFonts w:ascii="宋体" w:hAnsi="宋体"/>
                <w:b/>
                <w:bCs/>
                <w:sz w:val="22"/>
                <w:szCs w:val="22"/>
              </w:rPr>
            </w:pPr>
            <w:r>
              <w:rPr>
                <w:rFonts w:ascii="宋体" w:hAnsi="宋体"/>
                <w:b/>
                <w:bCs/>
                <w:sz w:val="22"/>
                <w:szCs w:val="22"/>
              </w:rPr>
              <w:t>承诺提供优惠的年限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noWrap w:val="0"/>
            <w:vAlign w:val="center"/>
          </w:tcPr>
          <w:p>
            <w:pPr>
              <w:spacing w:line="380" w:lineRule="exact"/>
              <w:jc w:val="center"/>
              <w:rPr>
                <w:rFonts w:ascii="宋体" w:hAnsi="宋体"/>
                <w:b/>
                <w:bCs/>
                <w:sz w:val="22"/>
                <w:szCs w:val="22"/>
              </w:rPr>
            </w:pPr>
          </w:p>
        </w:tc>
        <w:tc>
          <w:tcPr>
            <w:tcW w:w="1980" w:type="dxa"/>
            <w:noWrap w:val="0"/>
            <w:vAlign w:val="center"/>
          </w:tcPr>
          <w:p>
            <w:pPr>
              <w:spacing w:line="380" w:lineRule="exact"/>
              <w:jc w:val="center"/>
              <w:rPr>
                <w:rFonts w:ascii="宋体" w:hAnsi="宋体"/>
                <w:b/>
                <w:bCs/>
                <w:sz w:val="22"/>
                <w:szCs w:val="22"/>
              </w:rPr>
            </w:pPr>
          </w:p>
        </w:tc>
        <w:tc>
          <w:tcPr>
            <w:tcW w:w="1620" w:type="dxa"/>
            <w:noWrap w:val="0"/>
            <w:vAlign w:val="center"/>
          </w:tcPr>
          <w:p>
            <w:pPr>
              <w:spacing w:line="380" w:lineRule="exact"/>
              <w:jc w:val="center"/>
              <w:rPr>
                <w:rFonts w:ascii="宋体" w:hAnsi="宋体"/>
                <w:b/>
                <w:bCs/>
                <w:sz w:val="22"/>
                <w:szCs w:val="22"/>
              </w:rPr>
            </w:pPr>
          </w:p>
        </w:tc>
        <w:tc>
          <w:tcPr>
            <w:tcW w:w="1184" w:type="dxa"/>
            <w:noWrap w:val="0"/>
            <w:vAlign w:val="center"/>
          </w:tcPr>
          <w:p>
            <w:pPr>
              <w:spacing w:line="380" w:lineRule="exact"/>
              <w:jc w:val="center"/>
              <w:rPr>
                <w:rFonts w:ascii="宋体" w:hAnsi="宋体"/>
                <w:b/>
                <w:bCs/>
                <w:sz w:val="22"/>
                <w:szCs w:val="22"/>
              </w:rPr>
            </w:pPr>
          </w:p>
        </w:tc>
        <w:tc>
          <w:tcPr>
            <w:tcW w:w="1156" w:type="dxa"/>
            <w:noWrap w:val="0"/>
            <w:vAlign w:val="center"/>
          </w:tcPr>
          <w:p>
            <w:pPr>
              <w:spacing w:line="380" w:lineRule="exact"/>
              <w:jc w:val="center"/>
              <w:rPr>
                <w:rFonts w:ascii="宋体" w:hAnsi="宋体"/>
                <w:b/>
                <w:bCs/>
                <w:sz w:val="22"/>
                <w:szCs w:val="22"/>
              </w:rPr>
            </w:pPr>
          </w:p>
        </w:tc>
        <w:tc>
          <w:tcPr>
            <w:tcW w:w="10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c>
          <w:tcPr>
            <w:tcW w:w="980" w:type="dxa"/>
            <w:noWrap w:val="0"/>
            <w:vAlign w:val="center"/>
          </w:tcPr>
          <w:p>
            <w:pPr>
              <w:spacing w:line="380" w:lineRule="exact"/>
              <w:jc w:val="center"/>
              <w:rPr>
                <w:rFonts w:ascii="宋体" w:hAnsi="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7" w:hRule="atLeast"/>
        </w:trPr>
        <w:tc>
          <w:tcPr>
            <w:tcW w:w="9808" w:type="dxa"/>
            <w:gridSpan w:val="8"/>
            <w:noWrap w:val="0"/>
            <w:vAlign w:val="top"/>
          </w:tcPr>
          <w:p>
            <w:pPr>
              <w:spacing w:line="380" w:lineRule="exact"/>
              <w:rPr>
                <w:rFonts w:hint="eastAsia"/>
                <w:lang w:eastAsia="zh-CN"/>
              </w:rPr>
            </w:pPr>
            <w:r>
              <w:t>其他售后服务承诺</w:t>
            </w:r>
            <w:r>
              <w:rPr>
                <w:rFonts w:hint="eastAsia"/>
                <w:lang w:eastAsia="zh-CN"/>
              </w:rPr>
              <w:t>（</w:t>
            </w:r>
            <w:r>
              <w:rPr>
                <w:rFonts w:hint="eastAsia"/>
                <w:lang w:val="en-US" w:eastAsia="zh-CN"/>
              </w:rPr>
              <w:t>含质量保证期说明</w:t>
            </w:r>
            <w:r>
              <w:rPr>
                <w:rFonts w:hint="eastAsia"/>
                <w:lang w:eastAsia="zh-CN"/>
              </w:rPr>
              <w:t>）</w:t>
            </w:r>
          </w:p>
          <w:p>
            <w:pPr>
              <w:pStyle w:val="2"/>
              <w:rPr>
                <w:rFonts w:hint="default"/>
                <w:lang w:val="en-US"/>
              </w:rPr>
            </w:pPr>
            <w:r>
              <w:rPr>
                <w:rFonts w:hint="eastAsia" w:ascii="宋体" w:hAnsi="宋体"/>
                <w:b/>
                <w:bCs/>
                <w:sz w:val="22"/>
                <w:szCs w:val="22"/>
                <w:lang w:val="en-US" w:eastAsia="zh-CN"/>
              </w:rPr>
              <w:t>..................................................................................................................................................................</w:t>
            </w:r>
          </w:p>
        </w:tc>
      </w:tr>
    </w:tbl>
    <w:p>
      <w:pPr>
        <w:pStyle w:val="15"/>
        <w:rPr>
          <w:rFonts w:hint="eastAsia" w:ascii="宋体" w:hAnsi="宋体" w:eastAsia="宋体" w:cs="宋体"/>
        </w:rPr>
      </w:pP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  期： </w:t>
      </w: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spacing w:before="120" w:beforeLines="50" w:after="120" w:afterLines="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（商务报价标封面，供参考）</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投标文件</w:t>
      </w: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pStyle w:val="9"/>
        <w:ind w:firstLine="280"/>
        <w:rPr>
          <w:rFonts w:hint="eastAsia" w:ascii="宋体" w:hAnsi="宋体" w:eastAsia="宋体" w:cs="宋体"/>
          <w:color w:val="auto"/>
          <w:sz w:val="28"/>
          <w:szCs w:val="28"/>
          <w:highlight w:val="none"/>
        </w:rPr>
      </w:pPr>
    </w:p>
    <w:p>
      <w:pPr>
        <w:pStyle w:val="9"/>
        <w:ind w:firstLine="280"/>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商 务</w:t>
      </w:r>
      <w:r>
        <w:rPr>
          <w:rFonts w:hint="eastAsia" w:ascii="宋体" w:hAnsi="宋体" w:eastAsia="宋体" w:cs="宋体"/>
          <w:color w:val="auto"/>
          <w:sz w:val="52"/>
          <w:szCs w:val="52"/>
          <w:highlight w:val="none"/>
          <w:lang w:eastAsia="zh-CN"/>
        </w:rPr>
        <w:t>（</w:t>
      </w:r>
      <w:r>
        <w:rPr>
          <w:rFonts w:hint="eastAsia" w:ascii="宋体" w:hAnsi="宋体" w:eastAsia="宋体" w:cs="宋体"/>
          <w:color w:val="auto"/>
          <w:sz w:val="52"/>
          <w:szCs w:val="52"/>
          <w:highlight w:val="none"/>
          <w:lang w:val="en-US" w:eastAsia="zh-CN"/>
        </w:rPr>
        <w:t>报价</w:t>
      </w:r>
      <w:r>
        <w:rPr>
          <w:rFonts w:hint="eastAsia" w:ascii="宋体" w:hAnsi="宋体" w:eastAsia="宋体" w:cs="宋体"/>
          <w:color w:val="auto"/>
          <w:sz w:val="52"/>
          <w:szCs w:val="52"/>
          <w:highlight w:val="none"/>
          <w:lang w:eastAsia="zh-CN"/>
        </w:rPr>
        <w:t>）</w:t>
      </w:r>
      <w:r>
        <w:rPr>
          <w:rFonts w:hint="eastAsia" w:ascii="宋体" w:hAnsi="宋体" w:eastAsia="宋体" w:cs="宋体"/>
          <w:color w:val="auto"/>
          <w:sz w:val="52"/>
          <w:szCs w:val="52"/>
          <w:highlight w:val="none"/>
        </w:rPr>
        <w:t xml:space="preserve"> 标</w:t>
      </w:r>
    </w:p>
    <w:p>
      <w:pPr>
        <w:spacing w:line="360" w:lineRule="auto"/>
        <w:rPr>
          <w:rFonts w:hint="eastAsia" w:ascii="宋体" w:hAnsi="宋体" w:eastAsia="宋体" w:cs="宋体"/>
          <w:color w:val="auto"/>
          <w:szCs w:val="21"/>
          <w:highlight w:val="none"/>
        </w:rPr>
      </w:pPr>
    </w:p>
    <w:p>
      <w:pPr>
        <w:spacing w:line="360" w:lineRule="auto"/>
        <w:rPr>
          <w:rFonts w:hint="eastAsia" w:ascii="宋体" w:hAnsi="宋体" w:eastAsia="宋体" w:cs="宋体"/>
          <w:color w:val="auto"/>
          <w:szCs w:val="21"/>
          <w:highlight w:val="none"/>
        </w:rPr>
      </w:pPr>
    </w:p>
    <w:p>
      <w:pPr>
        <w:spacing w:line="360" w:lineRule="auto"/>
        <w:rPr>
          <w:rFonts w:hint="eastAsia" w:ascii="宋体" w:hAnsi="宋体" w:eastAsia="宋体" w:cs="宋体"/>
          <w:color w:val="auto"/>
          <w:szCs w:val="21"/>
          <w:highlight w:val="none"/>
        </w:rPr>
      </w:pPr>
    </w:p>
    <w:p>
      <w:pPr>
        <w:spacing w:line="360" w:lineRule="auto"/>
        <w:rPr>
          <w:rFonts w:hint="eastAsia" w:ascii="宋体" w:hAnsi="宋体" w:eastAsia="宋体" w:cs="宋体"/>
          <w:color w:val="auto"/>
          <w:szCs w:val="21"/>
          <w:highlight w:val="none"/>
        </w:rPr>
      </w:pPr>
    </w:p>
    <w:p>
      <w:pPr>
        <w:spacing w:line="360" w:lineRule="auto"/>
        <w:rPr>
          <w:rFonts w:hint="eastAsia" w:ascii="宋体" w:hAnsi="宋体" w:eastAsia="宋体" w:cs="宋体"/>
          <w:color w:val="auto"/>
          <w:szCs w:val="21"/>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rPr>
          <w:rFonts w:hint="eastAsia" w:ascii="宋体" w:hAnsi="宋体" w:eastAsia="宋体" w:cs="宋体"/>
          <w:color w:val="auto"/>
          <w:sz w:val="28"/>
          <w:szCs w:val="28"/>
          <w:highlight w:val="none"/>
          <w:u w:val="singl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rPr>
          <w:rFonts w:hint="eastAsia" w:ascii="宋体" w:hAnsi="宋体" w:eastAsia="宋体" w:cs="宋体"/>
          <w:color w:val="auto"/>
          <w:sz w:val="28"/>
          <w:szCs w:val="28"/>
          <w:highlight w:val="none"/>
        </w:rPr>
      </w:pPr>
    </w:p>
    <w:p>
      <w:pPr>
        <w:overflowPunct w:val="0"/>
        <w:spacing w:line="38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pPr>
        <w:spacing w:line="38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附件</w:t>
      </w:r>
      <w:r>
        <w:rPr>
          <w:rFonts w:hint="eastAsia" w:ascii="宋体" w:hAnsi="宋体" w:eastAsia="宋体" w:cs="宋体"/>
          <w:b/>
          <w:bCs/>
          <w:color w:val="auto"/>
          <w:sz w:val="22"/>
          <w:szCs w:val="22"/>
          <w:highlight w:val="none"/>
          <w:lang w:val="en-US" w:eastAsia="zh-CN"/>
        </w:rPr>
        <w:t>九</w:t>
      </w:r>
      <w:r>
        <w:rPr>
          <w:rFonts w:hint="eastAsia" w:ascii="宋体" w:hAnsi="宋体" w:eastAsia="宋体" w:cs="宋体"/>
          <w:b/>
          <w:bCs/>
          <w:color w:val="auto"/>
          <w:sz w:val="22"/>
          <w:szCs w:val="22"/>
          <w:highlight w:val="none"/>
        </w:rPr>
        <w:t xml:space="preserve"> </w:t>
      </w:r>
    </w:p>
    <w:p>
      <w:pPr>
        <w:spacing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开标一览表</w:t>
      </w:r>
    </w:p>
    <w:p>
      <w:pPr>
        <w:spacing w:line="380" w:lineRule="exact"/>
        <w:jc w:val="center"/>
        <w:rPr>
          <w:rFonts w:hint="eastAsia" w:ascii="宋体" w:hAnsi="宋体" w:eastAsia="宋体" w:cs="宋体"/>
          <w:bCs/>
          <w:color w:val="auto"/>
          <w:sz w:val="28"/>
          <w:highlight w:val="none"/>
        </w:rPr>
      </w:pPr>
    </w:p>
    <w:p>
      <w:pPr>
        <w:tabs>
          <w:tab w:val="left" w:pos="7890"/>
        </w:tabs>
        <w:spacing w:line="380" w:lineRule="exact"/>
        <w:ind w:right="349" w:rightChars="166" w:firstLine="330" w:firstLineChars="150"/>
        <w:rPr>
          <w:rFonts w:hint="eastAsia" w:ascii="宋体" w:hAnsi="宋体" w:eastAsia="宋体" w:cs="宋体"/>
          <w:color w:val="auto"/>
          <w:sz w:val="22"/>
          <w:highlight w:val="none"/>
        </w:rPr>
      </w:pPr>
      <w:r>
        <w:rPr>
          <w:rFonts w:hint="eastAsia" w:ascii="宋体" w:hAnsi="宋体" w:eastAsia="宋体" w:cs="宋体"/>
          <w:color w:val="auto"/>
          <w:sz w:val="22"/>
          <w:highlight w:val="none"/>
        </w:rPr>
        <w:t>项目编号：</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价格单位：人民币元</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061"/>
        <w:gridCol w:w="4601"/>
        <w:gridCol w:w="1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jc w:val="center"/>
        </w:trPr>
        <w:tc>
          <w:tcPr>
            <w:tcW w:w="444" w:type="pct"/>
            <w:noWrap w:val="0"/>
            <w:vAlign w:val="center"/>
          </w:tcPr>
          <w:p>
            <w:pPr>
              <w:pStyle w:val="12"/>
              <w:spacing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rPr>
              <w:t>序号</w:t>
            </w:r>
          </w:p>
        </w:tc>
        <w:tc>
          <w:tcPr>
            <w:tcW w:w="1121" w:type="pct"/>
            <w:noWrap w:val="0"/>
            <w:vAlign w:val="center"/>
          </w:tcPr>
          <w:p>
            <w:pPr>
              <w:pStyle w:val="12"/>
              <w:spacing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lang w:val="en-US" w:eastAsia="zh-CN"/>
              </w:rPr>
              <w:t>项目</w:t>
            </w:r>
            <w:r>
              <w:rPr>
                <w:rFonts w:hint="eastAsia" w:ascii="宋体" w:hAnsi="宋体" w:eastAsia="宋体" w:cs="宋体"/>
                <w:bCs/>
                <w:color w:val="auto"/>
                <w:sz w:val="22"/>
                <w:szCs w:val="22"/>
                <w:highlight w:val="none"/>
              </w:rPr>
              <w:t>名称</w:t>
            </w:r>
          </w:p>
        </w:tc>
        <w:tc>
          <w:tcPr>
            <w:tcW w:w="2502" w:type="pct"/>
            <w:noWrap w:val="0"/>
            <w:vAlign w:val="center"/>
          </w:tcPr>
          <w:p>
            <w:pPr>
              <w:pStyle w:val="12"/>
              <w:spacing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rPr>
              <w:t>投标总报价</w:t>
            </w:r>
          </w:p>
        </w:tc>
        <w:tc>
          <w:tcPr>
            <w:tcW w:w="932" w:type="pct"/>
            <w:noWrap w:val="0"/>
            <w:vAlign w:val="center"/>
          </w:tcPr>
          <w:p>
            <w:pPr>
              <w:pStyle w:val="12"/>
              <w:spacing w:line="40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8" w:hRule="atLeast"/>
          <w:jc w:val="center"/>
        </w:trPr>
        <w:tc>
          <w:tcPr>
            <w:tcW w:w="444" w:type="pct"/>
            <w:noWrap w:val="0"/>
            <w:vAlign w:val="center"/>
          </w:tcPr>
          <w:p>
            <w:pPr>
              <w:pStyle w:val="12"/>
              <w:spacing w:line="40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121" w:type="pct"/>
            <w:noWrap w:val="0"/>
            <w:vAlign w:val="center"/>
          </w:tcPr>
          <w:p>
            <w:pPr>
              <w:pStyle w:val="12"/>
              <w:spacing w:line="400" w:lineRule="atLeast"/>
              <w:jc w:val="center"/>
              <w:rPr>
                <w:rFonts w:hint="eastAsia" w:ascii="宋体" w:hAnsi="宋体" w:eastAsia="宋体" w:cs="宋体"/>
                <w:color w:val="auto"/>
                <w:highlight w:val="none"/>
                <w:lang w:eastAsia="zh-CN"/>
              </w:rPr>
            </w:pPr>
            <w:r>
              <w:rPr>
                <w:rFonts w:hint="eastAsia" w:hAnsi="宋体" w:cs="宋体"/>
                <w:color w:val="auto"/>
                <w:highlight w:val="none"/>
                <w:lang w:eastAsia="zh-CN"/>
              </w:rPr>
              <w:t>胶轮压路机</w:t>
            </w:r>
          </w:p>
        </w:tc>
        <w:tc>
          <w:tcPr>
            <w:tcW w:w="2502" w:type="pct"/>
            <w:noWrap w:val="0"/>
            <w:vAlign w:val="center"/>
          </w:tcPr>
          <w:p>
            <w:pPr>
              <w:pStyle w:val="12"/>
              <w:spacing w:line="400" w:lineRule="atLeast"/>
              <w:rPr>
                <w:rFonts w:hint="eastAsia" w:ascii="宋体" w:hAnsi="宋体" w:eastAsia="宋体" w:cs="宋体"/>
                <w:b/>
                <w:color w:val="auto"/>
                <w:highlight w:val="none"/>
              </w:rPr>
            </w:pPr>
            <w:r>
              <w:rPr>
                <w:rFonts w:hint="eastAsia" w:ascii="宋体" w:hAnsi="宋体" w:eastAsia="宋体" w:cs="宋体"/>
                <w:b/>
                <w:color w:val="auto"/>
                <w:highlight w:val="none"/>
              </w:rPr>
              <w:t>（大写）</w:t>
            </w:r>
          </w:p>
          <w:p>
            <w:pPr>
              <w:pStyle w:val="12"/>
              <w:spacing w:line="40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（小写）</w:t>
            </w:r>
          </w:p>
        </w:tc>
        <w:tc>
          <w:tcPr>
            <w:tcW w:w="932" w:type="pct"/>
            <w:noWrap w:val="0"/>
            <w:vAlign w:val="center"/>
          </w:tcPr>
          <w:p>
            <w:pPr>
              <w:pStyle w:val="12"/>
              <w:spacing w:line="400" w:lineRule="atLeast"/>
              <w:jc w:val="both"/>
              <w:rPr>
                <w:rFonts w:hint="eastAsia" w:ascii="宋体" w:hAnsi="宋体" w:eastAsia="宋体" w:cs="宋体"/>
                <w:color w:val="auto"/>
                <w:highlight w:val="none"/>
              </w:rPr>
            </w:pPr>
          </w:p>
        </w:tc>
      </w:tr>
    </w:tbl>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t>说明：</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r>
        <w:rPr>
          <w:rFonts w:hint="eastAsia" w:ascii="宋体" w:hAnsi="宋体" w:eastAsia="宋体" w:cs="宋体"/>
          <w:b/>
          <w:bCs/>
          <w:color w:val="auto"/>
          <w:sz w:val="22"/>
          <w:highlight w:val="none"/>
        </w:rPr>
        <w:t>.</w:t>
      </w:r>
      <w:r>
        <w:rPr>
          <w:rFonts w:hint="eastAsia" w:ascii="宋体" w:hAnsi="宋体" w:eastAsia="宋体" w:cs="宋体"/>
          <w:b/>
          <w:color w:val="auto"/>
          <w:kern w:val="0"/>
          <w:sz w:val="22"/>
          <w:szCs w:val="22"/>
          <w:highlight w:val="none"/>
          <w:lang w:val="zh-CN"/>
        </w:rPr>
        <w:t>投标报价包含的内容详见投标人须知第12条规定，</w:t>
      </w:r>
      <w:r>
        <w:rPr>
          <w:rFonts w:hint="eastAsia" w:ascii="宋体" w:hAnsi="宋体" w:eastAsia="宋体" w:cs="宋体"/>
          <w:b/>
          <w:color w:val="auto"/>
          <w:kern w:val="0"/>
          <w:sz w:val="22"/>
          <w:szCs w:val="22"/>
          <w:highlight w:val="none"/>
          <w:lang w:val="en-US" w:eastAsia="zh-CN"/>
        </w:rPr>
        <w:t>投标报价必须包含采购代理服务费</w:t>
      </w:r>
      <w:r>
        <w:rPr>
          <w:rFonts w:hint="eastAsia" w:ascii="宋体" w:hAnsi="宋体" w:eastAsia="宋体" w:cs="宋体"/>
          <w:b/>
          <w:color w:val="auto"/>
          <w:kern w:val="0"/>
          <w:sz w:val="22"/>
          <w:szCs w:val="22"/>
          <w:highlight w:val="none"/>
          <w:lang w:val="zh-CN"/>
        </w:rPr>
        <w:t>。</w:t>
      </w:r>
    </w:p>
    <w:p>
      <w:pPr>
        <w:spacing w:line="380" w:lineRule="exact"/>
        <w:ind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2.</w:t>
      </w:r>
      <w:r>
        <w:rPr>
          <w:rFonts w:hint="eastAsia" w:ascii="宋体" w:hAnsi="宋体" w:eastAsia="宋体" w:cs="宋体"/>
          <w:color w:val="auto"/>
          <w:sz w:val="22"/>
          <w:szCs w:val="22"/>
          <w:highlight w:val="none"/>
        </w:rPr>
        <w:t>此表的</w:t>
      </w:r>
      <w:r>
        <w:rPr>
          <w:rFonts w:hint="eastAsia" w:ascii="宋体" w:hAnsi="宋体" w:eastAsia="宋体" w:cs="宋体"/>
          <w:color w:val="auto"/>
          <w:sz w:val="22"/>
          <w:szCs w:val="22"/>
          <w:highlight w:val="none"/>
          <w:lang w:val="en-US" w:eastAsia="zh-CN"/>
        </w:rPr>
        <w:t>投标</w:t>
      </w:r>
      <w:r>
        <w:rPr>
          <w:rFonts w:hint="eastAsia" w:ascii="宋体" w:hAnsi="宋体" w:eastAsia="宋体" w:cs="宋体"/>
          <w:bCs/>
          <w:color w:val="auto"/>
          <w:sz w:val="22"/>
          <w:szCs w:val="22"/>
          <w:highlight w:val="none"/>
        </w:rPr>
        <w:t>总</w:t>
      </w:r>
      <w:r>
        <w:rPr>
          <w:rFonts w:hint="eastAsia" w:ascii="宋体" w:hAnsi="宋体" w:eastAsia="宋体" w:cs="宋体"/>
          <w:bCs/>
          <w:color w:val="auto"/>
          <w:sz w:val="22"/>
          <w:szCs w:val="22"/>
          <w:highlight w:val="none"/>
          <w:lang w:val="en-US" w:eastAsia="zh-CN"/>
        </w:rPr>
        <w:t>报价</w:t>
      </w:r>
      <w:r>
        <w:rPr>
          <w:rFonts w:hint="eastAsia" w:ascii="宋体" w:hAnsi="宋体" w:eastAsia="宋体" w:cs="宋体"/>
          <w:color w:val="auto"/>
          <w:sz w:val="22"/>
          <w:szCs w:val="22"/>
          <w:highlight w:val="none"/>
        </w:rPr>
        <w:t>应与附件</w:t>
      </w:r>
      <w:r>
        <w:rPr>
          <w:rFonts w:hint="eastAsia" w:ascii="宋体" w:hAnsi="宋体" w:eastAsia="宋体" w:cs="宋体"/>
          <w:color w:val="auto"/>
          <w:sz w:val="22"/>
          <w:szCs w:val="22"/>
          <w:highlight w:val="none"/>
          <w:lang w:val="en-US" w:eastAsia="zh-CN"/>
        </w:rPr>
        <w:t>十</w:t>
      </w:r>
      <w:r>
        <w:rPr>
          <w:rFonts w:hint="eastAsia" w:ascii="宋体" w:hAnsi="宋体" w:eastAsia="宋体" w:cs="宋体"/>
          <w:color w:val="auto"/>
          <w:sz w:val="22"/>
          <w:szCs w:val="22"/>
          <w:highlight w:val="none"/>
        </w:rPr>
        <w:t>“投标分项报价表”</w:t>
      </w:r>
      <w:r>
        <w:rPr>
          <w:rFonts w:hint="eastAsia" w:ascii="宋体" w:hAnsi="宋体" w:eastAsia="宋体" w:cs="宋体"/>
          <w:color w:val="auto"/>
          <w:sz w:val="22"/>
          <w:szCs w:val="22"/>
          <w:highlight w:val="none"/>
          <w:lang w:val="en-US" w:eastAsia="zh-CN"/>
        </w:rPr>
        <w:t>中的合计总价</w:t>
      </w:r>
      <w:r>
        <w:rPr>
          <w:rFonts w:hint="eastAsia" w:ascii="宋体" w:hAnsi="宋体" w:eastAsia="宋体" w:cs="宋体"/>
          <w:color w:val="auto"/>
          <w:sz w:val="22"/>
          <w:szCs w:val="22"/>
          <w:highlight w:val="none"/>
        </w:rPr>
        <w:t>相一致</w:t>
      </w:r>
      <w:r>
        <w:rPr>
          <w:rFonts w:hint="eastAsia" w:ascii="宋体" w:hAnsi="宋体" w:eastAsia="宋体" w:cs="宋体"/>
          <w:color w:val="auto"/>
          <w:sz w:val="22"/>
          <w:szCs w:val="22"/>
          <w:highlight w:val="none"/>
          <w:lang w:eastAsia="zh-CN"/>
        </w:rPr>
        <w:t>。</w:t>
      </w:r>
    </w:p>
    <w:p>
      <w:pPr>
        <w:spacing w:line="380" w:lineRule="exact"/>
        <w:ind w:firstLine="440" w:firstLineChars="200"/>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highlight w:val="none"/>
          <w:lang w:val="en-US" w:eastAsia="zh-CN"/>
        </w:rPr>
        <w:t>3.</w:t>
      </w:r>
      <w:r>
        <w:rPr>
          <w:rFonts w:hint="eastAsia" w:ascii="宋体" w:hAnsi="宋体" w:eastAsia="宋体" w:cs="宋体"/>
          <w:b/>
          <w:color w:val="auto"/>
          <w:sz w:val="22"/>
          <w:highlight w:val="none"/>
          <w:u w:val="single"/>
        </w:rPr>
        <w:t>▲</w:t>
      </w:r>
      <w:r>
        <w:rPr>
          <w:rFonts w:hint="eastAsia" w:ascii="宋体" w:hAnsi="宋体" w:eastAsia="宋体" w:cs="宋体"/>
          <w:b/>
          <w:bCs/>
          <w:color w:val="auto"/>
          <w:sz w:val="22"/>
          <w:szCs w:val="22"/>
          <w:highlight w:val="none"/>
          <w:u w:val="single"/>
        </w:rPr>
        <w:t>不提供开标一览表的投标文件将被视为未实质性响应采购文件。</w:t>
      </w:r>
    </w:p>
    <w:p>
      <w:pPr>
        <w:spacing w:line="380" w:lineRule="exact"/>
        <w:ind w:firstLine="442" w:firstLineChars="200"/>
        <w:rPr>
          <w:rFonts w:hint="eastAsia" w:ascii="宋体" w:hAnsi="宋体" w:eastAsia="宋体" w:cs="宋体"/>
          <w:color w:val="auto"/>
          <w:szCs w:val="24"/>
          <w:highlight w:val="none"/>
        </w:rPr>
      </w:pPr>
      <w:r>
        <w:rPr>
          <w:rFonts w:hint="eastAsia" w:ascii="宋体" w:hAnsi="宋体" w:eastAsia="宋体" w:cs="宋体"/>
          <w:b/>
          <w:bCs/>
          <w:color w:val="auto"/>
          <w:sz w:val="22"/>
          <w:szCs w:val="24"/>
          <w:highlight w:val="none"/>
          <w:u w:val="single"/>
          <w:lang w:val="en-US" w:eastAsia="zh-CN"/>
        </w:rPr>
        <w:t>4.</w:t>
      </w:r>
      <w:r>
        <w:rPr>
          <w:rFonts w:hint="eastAsia" w:ascii="宋体" w:hAnsi="宋体" w:eastAsia="宋体" w:cs="宋体"/>
          <w:b/>
          <w:bCs/>
          <w:color w:val="auto"/>
          <w:sz w:val="22"/>
          <w:szCs w:val="24"/>
          <w:highlight w:val="none"/>
          <w:u w:val="single"/>
        </w:rPr>
        <w:t>▲</w:t>
      </w:r>
      <w:r>
        <w:rPr>
          <w:rFonts w:hint="eastAsia" w:ascii="宋体" w:hAnsi="宋体" w:eastAsia="宋体" w:cs="宋体"/>
          <w:b/>
          <w:bCs/>
          <w:color w:val="auto"/>
          <w:sz w:val="22"/>
          <w:szCs w:val="22"/>
          <w:highlight w:val="none"/>
          <w:u w:val="single"/>
        </w:rPr>
        <w:t>以上</w:t>
      </w:r>
      <w:r>
        <w:rPr>
          <w:rFonts w:hint="eastAsia" w:ascii="宋体" w:hAnsi="宋体" w:eastAsia="宋体" w:cs="宋体"/>
          <w:b/>
          <w:bCs/>
          <w:color w:val="auto"/>
          <w:sz w:val="22"/>
          <w:szCs w:val="24"/>
          <w:highlight w:val="none"/>
          <w:u w:val="single"/>
        </w:rPr>
        <w:t>报价不得出现在技术</w:t>
      </w:r>
      <w:r>
        <w:rPr>
          <w:rFonts w:hint="eastAsia" w:ascii="宋体" w:hAnsi="宋体" w:eastAsia="宋体" w:cs="宋体"/>
          <w:b/>
          <w:bCs/>
          <w:color w:val="auto"/>
          <w:sz w:val="22"/>
          <w:szCs w:val="24"/>
          <w:highlight w:val="none"/>
          <w:u w:val="single"/>
          <w:lang w:val="en-US" w:eastAsia="zh-CN"/>
        </w:rPr>
        <w:t>资信</w:t>
      </w:r>
      <w:r>
        <w:rPr>
          <w:rFonts w:hint="eastAsia" w:ascii="宋体" w:hAnsi="宋体" w:eastAsia="宋体" w:cs="宋体"/>
          <w:b/>
          <w:bCs/>
          <w:color w:val="auto"/>
          <w:sz w:val="22"/>
          <w:szCs w:val="24"/>
          <w:highlight w:val="none"/>
          <w:u w:val="single"/>
        </w:rPr>
        <w:t>标中</w:t>
      </w:r>
      <w:r>
        <w:rPr>
          <w:rFonts w:hint="eastAsia" w:ascii="宋体" w:hAnsi="宋体" w:eastAsia="宋体" w:cs="宋体"/>
          <w:color w:val="auto"/>
          <w:sz w:val="22"/>
          <w:szCs w:val="24"/>
          <w:highlight w:val="none"/>
        </w:rPr>
        <w:t>。</w:t>
      </w:r>
    </w:p>
    <w:p>
      <w:pPr>
        <w:pStyle w:val="3"/>
        <w:rPr>
          <w:rFonts w:hint="eastAsia" w:ascii="宋体" w:hAnsi="宋体" w:eastAsia="宋体" w:cs="宋体"/>
          <w:color w:val="auto"/>
          <w:highlight w:val="none"/>
        </w:rPr>
      </w:pPr>
    </w:p>
    <w:p>
      <w:pPr>
        <w:spacing w:line="380" w:lineRule="exact"/>
        <w:rPr>
          <w:rFonts w:hint="eastAsia" w:ascii="宋体" w:hAnsi="宋体" w:eastAsia="宋体" w:cs="宋体"/>
          <w:color w:val="auto"/>
          <w:sz w:val="22"/>
          <w:highlight w:val="none"/>
        </w:rPr>
      </w:pP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rPr>
          <w:rFonts w:hint="eastAsia" w:ascii="宋体" w:hAnsi="宋体" w:eastAsia="宋体" w:cs="宋体"/>
        </w:rPr>
        <w:sectPr>
          <w:pgSz w:w="11906" w:h="16838"/>
          <w:pgMar w:top="1440" w:right="1463" w:bottom="1440" w:left="1463" w:header="851" w:footer="992" w:gutter="0"/>
          <w:pgNumType w:fmt="decimal"/>
          <w:cols w:space="425" w:num="1"/>
          <w:docGrid w:type="lines" w:linePitch="312" w:charSpace="0"/>
        </w:sectPr>
      </w:pPr>
    </w:p>
    <w:p>
      <w:pPr>
        <w:spacing w:line="380" w:lineRule="exact"/>
        <w:rPr>
          <w:rFonts w:hint="default" w:ascii="宋体" w:hAnsi="宋体" w:eastAsia="宋体" w:cs="宋体"/>
          <w:b/>
          <w:bCs/>
          <w:color w:val="auto"/>
          <w:sz w:val="22"/>
          <w:szCs w:val="22"/>
          <w:highlight w:val="none"/>
          <w:lang w:val="en-US" w:eastAsia="zh-CN"/>
        </w:rPr>
      </w:pPr>
      <w:bookmarkStart w:id="91" w:name="_Toc249758721"/>
      <w:bookmarkStart w:id="92" w:name="_Toc249758871"/>
      <w:bookmarkStart w:id="93" w:name="_Toc262049425"/>
      <w:bookmarkStart w:id="94" w:name="_Toc448846626"/>
      <w:bookmarkStart w:id="95" w:name="_Toc262105510"/>
      <w:r>
        <w:rPr>
          <w:rFonts w:hint="eastAsia" w:ascii="宋体" w:hAnsi="宋体" w:eastAsia="宋体" w:cs="宋体"/>
          <w:b/>
          <w:bCs/>
          <w:color w:val="auto"/>
          <w:sz w:val="22"/>
          <w:szCs w:val="22"/>
          <w:highlight w:val="none"/>
          <w:lang w:val="en-US" w:eastAsia="zh-CN"/>
        </w:rPr>
        <w:t>附件十</w:t>
      </w:r>
    </w:p>
    <w:p>
      <w:pPr>
        <w:spacing w:line="440" w:lineRule="exact"/>
        <w:jc w:val="center"/>
        <w:rPr>
          <w:rFonts w:hint="eastAsia" w:ascii="宋体" w:hAnsi="宋体" w:eastAsia="宋体" w:cs="宋体"/>
        </w:rPr>
      </w:pPr>
      <w:r>
        <w:rPr>
          <w:rFonts w:hint="eastAsia" w:ascii="宋体" w:hAnsi="宋体" w:eastAsia="宋体" w:cs="宋体"/>
          <w:b/>
          <w:bCs/>
          <w:sz w:val="28"/>
          <w:szCs w:val="28"/>
        </w:rPr>
        <w:t>投标分项报价表</w:t>
      </w:r>
    </w:p>
    <w:p>
      <w:pPr>
        <w:pStyle w:val="10"/>
        <w:rPr>
          <w:rFonts w:hint="eastAsia" w:ascii="宋体" w:hAnsi="宋体" w:eastAsia="宋体" w:cs="宋体"/>
        </w:rPr>
      </w:pPr>
    </w:p>
    <w:p>
      <w:pPr>
        <w:spacing w:line="380" w:lineRule="exact"/>
        <w:ind w:firstLine="331" w:firstLineChars="150"/>
        <w:rPr>
          <w:rFonts w:hint="eastAsia" w:ascii="宋体" w:hAnsi="宋体" w:eastAsia="宋体" w:cs="宋体"/>
          <w:b/>
          <w:bCs/>
          <w:sz w:val="22"/>
          <w:szCs w:val="22"/>
          <w:lang w:val="en-US" w:eastAsia="zh-CN"/>
        </w:rPr>
      </w:pPr>
      <w:r>
        <w:rPr>
          <w:rFonts w:hint="eastAsia" w:ascii="宋体" w:hAnsi="宋体" w:eastAsia="宋体" w:cs="宋体"/>
          <w:b/>
          <w:bCs/>
          <w:sz w:val="22"/>
          <w:szCs w:val="22"/>
        </w:rPr>
        <w:t xml:space="preserve">项目名称： </w:t>
      </w:r>
      <w:r>
        <w:rPr>
          <w:rFonts w:hint="eastAsia" w:ascii="宋体" w:hAnsi="宋体" w:eastAsia="宋体" w:cs="宋体"/>
          <w:sz w:val="22"/>
          <w:szCs w:val="22"/>
        </w:rPr>
        <w:t xml:space="preserve">                     </w:t>
      </w:r>
      <w:r>
        <w:rPr>
          <w:rFonts w:hint="eastAsia" w:ascii="宋体" w:hAnsi="宋体" w:eastAsia="宋体" w:cs="宋体"/>
          <w:b/>
          <w:bCs/>
          <w:sz w:val="22"/>
          <w:szCs w:val="22"/>
        </w:rPr>
        <w:t xml:space="preserve"> 项目编号：</w:t>
      </w:r>
      <w:r>
        <w:rPr>
          <w:rFonts w:hint="eastAsia" w:ascii="宋体" w:hAnsi="宋体" w:eastAsia="宋体" w:cs="宋体"/>
          <w:b/>
          <w:bCs/>
          <w:sz w:val="22"/>
          <w:szCs w:val="22"/>
          <w:lang w:val="en-US" w:eastAsia="zh-CN"/>
        </w:rPr>
        <w:t xml:space="preserve">          （价格单位：人民币元）</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605"/>
        <w:gridCol w:w="1477"/>
        <w:gridCol w:w="1570"/>
        <w:gridCol w:w="708"/>
        <w:gridCol w:w="1046"/>
        <w:gridCol w:w="1097"/>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5" w:type="dxa"/>
            <w:tcBorders>
              <w:top w:val="single" w:color="auto" w:sz="12" w:space="0"/>
              <w:left w:val="single" w:color="auto" w:sz="12" w:space="0"/>
              <w:bottom w:val="single" w:color="auto" w:sz="12" w:space="0"/>
            </w:tcBorders>
            <w:noWrap w:val="0"/>
            <w:vAlign w:val="center"/>
          </w:tcPr>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项目</w:t>
            </w:r>
          </w:p>
        </w:tc>
        <w:tc>
          <w:tcPr>
            <w:tcW w:w="1605" w:type="dxa"/>
            <w:tcBorders>
              <w:top w:val="single" w:color="auto" w:sz="12" w:space="0"/>
              <w:bottom w:val="single" w:color="auto" w:sz="12" w:space="0"/>
            </w:tcBorders>
            <w:noWrap w:val="0"/>
            <w:vAlign w:val="center"/>
          </w:tcPr>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货物名称</w:t>
            </w:r>
          </w:p>
        </w:tc>
        <w:tc>
          <w:tcPr>
            <w:tcW w:w="1477" w:type="dxa"/>
            <w:tcBorders>
              <w:top w:val="single" w:color="auto" w:sz="12" w:space="0"/>
              <w:bottom w:val="single" w:color="auto" w:sz="12" w:space="0"/>
            </w:tcBorders>
            <w:noWrap w:val="0"/>
            <w:vAlign w:val="center"/>
          </w:tcPr>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品牌型号规格、产地</w:t>
            </w:r>
          </w:p>
        </w:tc>
        <w:tc>
          <w:tcPr>
            <w:tcW w:w="1570" w:type="dxa"/>
            <w:tcBorders>
              <w:top w:val="single" w:color="auto" w:sz="12" w:space="0"/>
              <w:bottom w:val="single" w:color="auto" w:sz="12" w:space="0"/>
            </w:tcBorders>
            <w:noWrap w:val="0"/>
            <w:vAlign w:val="center"/>
          </w:tcPr>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制造厂商名称</w:t>
            </w:r>
          </w:p>
        </w:tc>
        <w:tc>
          <w:tcPr>
            <w:tcW w:w="708" w:type="dxa"/>
            <w:tcBorders>
              <w:top w:val="single" w:color="auto" w:sz="12" w:space="0"/>
              <w:bottom w:val="single" w:color="auto" w:sz="12" w:space="0"/>
            </w:tcBorders>
            <w:noWrap w:val="0"/>
            <w:vAlign w:val="center"/>
          </w:tcPr>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数量</w:t>
            </w:r>
          </w:p>
        </w:tc>
        <w:tc>
          <w:tcPr>
            <w:tcW w:w="1046" w:type="dxa"/>
            <w:tcBorders>
              <w:top w:val="single" w:color="auto" w:sz="12" w:space="0"/>
              <w:bottom w:val="single" w:color="auto" w:sz="12" w:space="0"/>
            </w:tcBorders>
            <w:noWrap w:val="0"/>
            <w:vAlign w:val="center"/>
          </w:tcPr>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出厂单价</w:t>
            </w:r>
          </w:p>
        </w:tc>
        <w:tc>
          <w:tcPr>
            <w:tcW w:w="1097" w:type="dxa"/>
            <w:tcBorders>
              <w:top w:val="single" w:color="auto" w:sz="12" w:space="0"/>
              <w:bottom w:val="single" w:color="auto" w:sz="12" w:space="0"/>
            </w:tcBorders>
            <w:noWrap w:val="0"/>
            <w:vAlign w:val="center"/>
          </w:tcPr>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总价</w:t>
            </w:r>
          </w:p>
        </w:tc>
        <w:tc>
          <w:tcPr>
            <w:tcW w:w="1336" w:type="dxa"/>
            <w:tcBorders>
              <w:top w:val="single" w:color="auto" w:sz="12" w:space="0"/>
              <w:bottom w:val="single" w:color="auto" w:sz="12" w:space="0"/>
              <w:right w:val="single" w:color="auto" w:sz="12" w:space="0"/>
            </w:tcBorders>
            <w:noWrap w:val="0"/>
            <w:vAlign w:val="center"/>
          </w:tcPr>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免费</w:t>
            </w:r>
          </w:p>
          <w:p>
            <w:pPr>
              <w:ind w:right="-11"/>
              <w:jc w:val="center"/>
              <w:rPr>
                <w:rFonts w:hint="eastAsia" w:ascii="宋体" w:hAnsi="宋体" w:eastAsia="宋体" w:cs="宋体"/>
                <w:b/>
                <w:bCs/>
                <w:sz w:val="18"/>
                <w:szCs w:val="18"/>
              </w:rPr>
            </w:pPr>
            <w:r>
              <w:rPr>
                <w:rFonts w:hint="eastAsia" w:ascii="宋体" w:hAnsi="宋体" w:eastAsia="宋体" w:cs="宋体"/>
                <w:b/>
                <w:bCs/>
                <w:sz w:val="18"/>
                <w:szCs w:val="18"/>
              </w:rPr>
              <w:t>保修期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5" w:type="dxa"/>
            <w:tcBorders>
              <w:left w:val="single" w:color="auto" w:sz="12" w:space="0"/>
            </w:tcBorders>
            <w:noWrap w:val="0"/>
            <w:vAlign w:val="center"/>
          </w:tcPr>
          <w:p>
            <w:pPr>
              <w:ind w:right="-11"/>
              <w:jc w:val="center"/>
              <w:rPr>
                <w:rFonts w:hint="eastAsia" w:ascii="宋体" w:hAnsi="宋体" w:eastAsia="宋体" w:cs="宋体"/>
                <w:sz w:val="18"/>
                <w:szCs w:val="18"/>
              </w:rPr>
            </w:pPr>
            <w:r>
              <w:rPr>
                <w:rFonts w:hint="eastAsia" w:ascii="宋体" w:hAnsi="宋体" w:eastAsia="宋体" w:cs="宋体"/>
                <w:sz w:val="18"/>
                <w:szCs w:val="18"/>
              </w:rPr>
              <w:t>1</w:t>
            </w:r>
          </w:p>
        </w:tc>
        <w:tc>
          <w:tcPr>
            <w:tcW w:w="1605"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橡皮轮压路机</w:t>
            </w:r>
          </w:p>
        </w:tc>
        <w:tc>
          <w:tcPr>
            <w:tcW w:w="1477" w:type="dxa"/>
            <w:noWrap w:val="0"/>
            <w:vAlign w:val="center"/>
          </w:tcPr>
          <w:p>
            <w:pPr>
              <w:jc w:val="center"/>
              <w:rPr>
                <w:rFonts w:hint="eastAsia" w:ascii="宋体" w:hAnsi="宋体" w:eastAsia="宋体" w:cs="宋体"/>
                <w:sz w:val="18"/>
                <w:szCs w:val="18"/>
              </w:rPr>
            </w:pPr>
          </w:p>
        </w:tc>
        <w:tc>
          <w:tcPr>
            <w:tcW w:w="1570" w:type="dxa"/>
            <w:noWrap w:val="0"/>
            <w:vAlign w:val="center"/>
          </w:tcPr>
          <w:p>
            <w:pPr>
              <w:ind w:right="-11"/>
              <w:jc w:val="center"/>
              <w:rPr>
                <w:rFonts w:hint="eastAsia" w:ascii="宋体" w:hAnsi="宋体" w:eastAsia="宋体" w:cs="宋体"/>
                <w:sz w:val="18"/>
                <w:szCs w:val="18"/>
              </w:rPr>
            </w:pPr>
          </w:p>
        </w:tc>
        <w:tc>
          <w:tcPr>
            <w:tcW w:w="708"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1台</w:t>
            </w:r>
          </w:p>
        </w:tc>
        <w:tc>
          <w:tcPr>
            <w:tcW w:w="1046" w:type="dxa"/>
            <w:noWrap w:val="0"/>
            <w:vAlign w:val="center"/>
          </w:tcPr>
          <w:p>
            <w:pPr>
              <w:ind w:right="-11"/>
              <w:jc w:val="center"/>
              <w:rPr>
                <w:rFonts w:hint="eastAsia" w:ascii="宋体" w:hAnsi="宋体" w:eastAsia="宋体" w:cs="宋体"/>
                <w:sz w:val="18"/>
                <w:szCs w:val="18"/>
              </w:rPr>
            </w:pPr>
          </w:p>
        </w:tc>
        <w:tc>
          <w:tcPr>
            <w:tcW w:w="1097" w:type="dxa"/>
            <w:noWrap w:val="0"/>
            <w:vAlign w:val="center"/>
          </w:tcPr>
          <w:p>
            <w:pPr>
              <w:ind w:right="-11"/>
              <w:jc w:val="center"/>
              <w:rPr>
                <w:rFonts w:hint="eastAsia" w:ascii="宋体" w:hAnsi="宋体" w:eastAsia="宋体" w:cs="宋体"/>
                <w:sz w:val="18"/>
                <w:szCs w:val="18"/>
              </w:rPr>
            </w:pPr>
          </w:p>
        </w:tc>
        <w:tc>
          <w:tcPr>
            <w:tcW w:w="1336" w:type="dxa"/>
            <w:tcBorders>
              <w:right w:val="single" w:color="auto" w:sz="12" w:space="0"/>
            </w:tcBorders>
            <w:noWrap w:val="0"/>
            <w:vAlign w:val="center"/>
          </w:tcPr>
          <w:p>
            <w:pPr>
              <w:ind w:right="-11"/>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5" w:type="dxa"/>
            <w:tcBorders>
              <w:left w:val="single" w:color="auto" w:sz="12" w:space="0"/>
            </w:tcBorders>
            <w:noWrap w:val="0"/>
            <w:vAlign w:val="center"/>
          </w:tcPr>
          <w:p>
            <w:pPr>
              <w:ind w:right="-11"/>
              <w:jc w:val="center"/>
              <w:rPr>
                <w:rFonts w:hint="eastAsia" w:ascii="宋体" w:hAnsi="宋体" w:eastAsia="宋体" w:cs="宋体"/>
                <w:sz w:val="18"/>
                <w:szCs w:val="18"/>
              </w:rPr>
            </w:pPr>
          </w:p>
        </w:tc>
        <w:tc>
          <w:tcPr>
            <w:tcW w:w="1605" w:type="dxa"/>
            <w:noWrap w:val="0"/>
            <w:vAlign w:val="center"/>
          </w:tcPr>
          <w:p>
            <w:pPr>
              <w:rPr>
                <w:rFonts w:hint="eastAsia" w:ascii="宋体" w:hAnsi="宋体" w:eastAsia="宋体" w:cs="宋体"/>
                <w:sz w:val="18"/>
                <w:szCs w:val="18"/>
              </w:rPr>
            </w:pPr>
          </w:p>
        </w:tc>
        <w:tc>
          <w:tcPr>
            <w:tcW w:w="1477" w:type="dxa"/>
            <w:noWrap w:val="0"/>
            <w:vAlign w:val="center"/>
          </w:tcPr>
          <w:p>
            <w:pPr>
              <w:jc w:val="center"/>
              <w:rPr>
                <w:rFonts w:hint="eastAsia" w:ascii="宋体" w:hAnsi="宋体" w:eastAsia="宋体" w:cs="宋体"/>
                <w:sz w:val="18"/>
                <w:szCs w:val="18"/>
              </w:rPr>
            </w:pPr>
          </w:p>
        </w:tc>
        <w:tc>
          <w:tcPr>
            <w:tcW w:w="1570" w:type="dxa"/>
            <w:noWrap w:val="0"/>
            <w:vAlign w:val="center"/>
          </w:tcPr>
          <w:p>
            <w:pPr>
              <w:ind w:right="-11"/>
              <w:jc w:val="center"/>
              <w:rPr>
                <w:rFonts w:hint="eastAsia" w:ascii="宋体" w:hAnsi="宋体" w:eastAsia="宋体" w:cs="宋体"/>
                <w:sz w:val="18"/>
                <w:szCs w:val="18"/>
              </w:rPr>
            </w:pPr>
          </w:p>
        </w:tc>
        <w:tc>
          <w:tcPr>
            <w:tcW w:w="708" w:type="dxa"/>
            <w:noWrap w:val="0"/>
            <w:vAlign w:val="center"/>
          </w:tcPr>
          <w:p>
            <w:pPr>
              <w:jc w:val="center"/>
              <w:rPr>
                <w:rFonts w:hint="eastAsia" w:ascii="宋体" w:hAnsi="宋体" w:eastAsia="宋体" w:cs="宋体"/>
                <w:sz w:val="18"/>
                <w:szCs w:val="18"/>
              </w:rPr>
            </w:pPr>
          </w:p>
        </w:tc>
        <w:tc>
          <w:tcPr>
            <w:tcW w:w="1046" w:type="dxa"/>
            <w:noWrap w:val="0"/>
            <w:vAlign w:val="center"/>
          </w:tcPr>
          <w:p>
            <w:pPr>
              <w:ind w:right="-11"/>
              <w:jc w:val="center"/>
              <w:rPr>
                <w:rFonts w:hint="eastAsia" w:ascii="宋体" w:hAnsi="宋体" w:eastAsia="宋体" w:cs="宋体"/>
                <w:sz w:val="18"/>
                <w:szCs w:val="18"/>
              </w:rPr>
            </w:pPr>
          </w:p>
        </w:tc>
        <w:tc>
          <w:tcPr>
            <w:tcW w:w="1097" w:type="dxa"/>
            <w:noWrap w:val="0"/>
            <w:vAlign w:val="center"/>
          </w:tcPr>
          <w:p>
            <w:pPr>
              <w:ind w:right="-11"/>
              <w:jc w:val="center"/>
              <w:rPr>
                <w:rFonts w:hint="eastAsia" w:ascii="宋体" w:hAnsi="宋体" w:eastAsia="宋体" w:cs="宋体"/>
                <w:sz w:val="18"/>
                <w:szCs w:val="18"/>
              </w:rPr>
            </w:pPr>
          </w:p>
        </w:tc>
        <w:tc>
          <w:tcPr>
            <w:tcW w:w="1336" w:type="dxa"/>
            <w:tcBorders>
              <w:right w:val="single" w:color="auto" w:sz="12" w:space="0"/>
            </w:tcBorders>
            <w:noWrap w:val="0"/>
            <w:vAlign w:val="center"/>
          </w:tcPr>
          <w:p>
            <w:pPr>
              <w:ind w:right="-11"/>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5" w:type="dxa"/>
            <w:tcBorders>
              <w:left w:val="single" w:color="auto" w:sz="12" w:space="0"/>
            </w:tcBorders>
            <w:noWrap w:val="0"/>
            <w:vAlign w:val="center"/>
          </w:tcPr>
          <w:p>
            <w:pPr>
              <w:ind w:right="-11"/>
              <w:jc w:val="center"/>
              <w:rPr>
                <w:rFonts w:hint="eastAsia" w:ascii="宋体" w:hAnsi="宋体" w:eastAsia="宋体" w:cs="宋体"/>
                <w:sz w:val="18"/>
                <w:szCs w:val="18"/>
              </w:rPr>
            </w:pPr>
          </w:p>
        </w:tc>
        <w:tc>
          <w:tcPr>
            <w:tcW w:w="1605" w:type="dxa"/>
            <w:noWrap w:val="0"/>
            <w:vAlign w:val="center"/>
          </w:tcPr>
          <w:p>
            <w:pPr>
              <w:rPr>
                <w:rFonts w:hint="eastAsia" w:ascii="宋体" w:hAnsi="宋体" w:eastAsia="宋体" w:cs="宋体"/>
                <w:sz w:val="18"/>
                <w:szCs w:val="18"/>
              </w:rPr>
            </w:pPr>
          </w:p>
        </w:tc>
        <w:tc>
          <w:tcPr>
            <w:tcW w:w="1477" w:type="dxa"/>
            <w:noWrap w:val="0"/>
            <w:vAlign w:val="center"/>
          </w:tcPr>
          <w:p>
            <w:pPr>
              <w:jc w:val="center"/>
              <w:rPr>
                <w:rFonts w:hint="eastAsia" w:ascii="宋体" w:hAnsi="宋体" w:eastAsia="宋体" w:cs="宋体"/>
                <w:sz w:val="18"/>
                <w:szCs w:val="18"/>
              </w:rPr>
            </w:pPr>
          </w:p>
        </w:tc>
        <w:tc>
          <w:tcPr>
            <w:tcW w:w="1570" w:type="dxa"/>
            <w:noWrap w:val="0"/>
            <w:vAlign w:val="center"/>
          </w:tcPr>
          <w:p>
            <w:pPr>
              <w:ind w:right="-11"/>
              <w:jc w:val="center"/>
              <w:rPr>
                <w:rFonts w:hint="eastAsia" w:ascii="宋体" w:hAnsi="宋体" w:eastAsia="宋体" w:cs="宋体"/>
                <w:sz w:val="18"/>
                <w:szCs w:val="18"/>
              </w:rPr>
            </w:pPr>
          </w:p>
        </w:tc>
        <w:tc>
          <w:tcPr>
            <w:tcW w:w="708" w:type="dxa"/>
            <w:noWrap w:val="0"/>
            <w:vAlign w:val="center"/>
          </w:tcPr>
          <w:p>
            <w:pPr>
              <w:jc w:val="center"/>
              <w:rPr>
                <w:rFonts w:hint="eastAsia" w:ascii="宋体" w:hAnsi="宋体" w:eastAsia="宋体" w:cs="宋体"/>
                <w:sz w:val="18"/>
                <w:szCs w:val="18"/>
              </w:rPr>
            </w:pPr>
          </w:p>
        </w:tc>
        <w:tc>
          <w:tcPr>
            <w:tcW w:w="1046" w:type="dxa"/>
            <w:noWrap w:val="0"/>
            <w:vAlign w:val="center"/>
          </w:tcPr>
          <w:p>
            <w:pPr>
              <w:ind w:right="-11"/>
              <w:jc w:val="center"/>
              <w:rPr>
                <w:rFonts w:hint="eastAsia" w:ascii="宋体" w:hAnsi="宋体" w:eastAsia="宋体" w:cs="宋体"/>
                <w:sz w:val="18"/>
                <w:szCs w:val="18"/>
              </w:rPr>
            </w:pPr>
          </w:p>
        </w:tc>
        <w:tc>
          <w:tcPr>
            <w:tcW w:w="1097" w:type="dxa"/>
            <w:noWrap w:val="0"/>
            <w:vAlign w:val="center"/>
          </w:tcPr>
          <w:p>
            <w:pPr>
              <w:ind w:right="-11"/>
              <w:jc w:val="center"/>
              <w:rPr>
                <w:rFonts w:hint="eastAsia" w:ascii="宋体" w:hAnsi="宋体" w:eastAsia="宋体" w:cs="宋体"/>
                <w:sz w:val="18"/>
                <w:szCs w:val="18"/>
              </w:rPr>
            </w:pPr>
          </w:p>
        </w:tc>
        <w:tc>
          <w:tcPr>
            <w:tcW w:w="1336" w:type="dxa"/>
            <w:tcBorders>
              <w:right w:val="single" w:color="auto" w:sz="12" w:space="0"/>
            </w:tcBorders>
            <w:noWrap w:val="0"/>
            <w:vAlign w:val="center"/>
          </w:tcPr>
          <w:p>
            <w:pPr>
              <w:ind w:right="-11"/>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5" w:type="dxa"/>
            <w:tcBorders>
              <w:left w:val="single" w:color="auto" w:sz="12" w:space="0"/>
            </w:tcBorders>
            <w:noWrap w:val="0"/>
            <w:vAlign w:val="center"/>
          </w:tcPr>
          <w:p>
            <w:pPr>
              <w:ind w:right="-11"/>
              <w:jc w:val="center"/>
              <w:rPr>
                <w:rFonts w:hint="eastAsia" w:ascii="宋体" w:hAnsi="宋体" w:eastAsia="宋体" w:cs="宋体"/>
                <w:sz w:val="18"/>
                <w:szCs w:val="18"/>
              </w:rPr>
            </w:pPr>
          </w:p>
        </w:tc>
        <w:tc>
          <w:tcPr>
            <w:tcW w:w="1605" w:type="dxa"/>
            <w:noWrap w:val="0"/>
            <w:vAlign w:val="center"/>
          </w:tcPr>
          <w:p>
            <w:pPr>
              <w:rPr>
                <w:rFonts w:hint="eastAsia" w:ascii="宋体" w:hAnsi="宋体" w:eastAsia="宋体" w:cs="宋体"/>
                <w:sz w:val="18"/>
                <w:szCs w:val="18"/>
              </w:rPr>
            </w:pPr>
          </w:p>
        </w:tc>
        <w:tc>
          <w:tcPr>
            <w:tcW w:w="1477" w:type="dxa"/>
            <w:noWrap w:val="0"/>
            <w:vAlign w:val="center"/>
          </w:tcPr>
          <w:p>
            <w:pPr>
              <w:jc w:val="center"/>
              <w:rPr>
                <w:rFonts w:hint="eastAsia" w:ascii="宋体" w:hAnsi="宋体" w:eastAsia="宋体" w:cs="宋体"/>
                <w:sz w:val="18"/>
                <w:szCs w:val="18"/>
              </w:rPr>
            </w:pPr>
          </w:p>
        </w:tc>
        <w:tc>
          <w:tcPr>
            <w:tcW w:w="1570" w:type="dxa"/>
            <w:noWrap w:val="0"/>
            <w:vAlign w:val="center"/>
          </w:tcPr>
          <w:p>
            <w:pPr>
              <w:ind w:right="-11"/>
              <w:jc w:val="center"/>
              <w:rPr>
                <w:rFonts w:hint="eastAsia" w:ascii="宋体" w:hAnsi="宋体" w:eastAsia="宋体" w:cs="宋体"/>
                <w:sz w:val="18"/>
                <w:szCs w:val="18"/>
              </w:rPr>
            </w:pPr>
          </w:p>
        </w:tc>
        <w:tc>
          <w:tcPr>
            <w:tcW w:w="708" w:type="dxa"/>
            <w:noWrap w:val="0"/>
            <w:vAlign w:val="center"/>
          </w:tcPr>
          <w:p>
            <w:pPr>
              <w:jc w:val="center"/>
              <w:rPr>
                <w:rFonts w:hint="eastAsia" w:ascii="宋体" w:hAnsi="宋体" w:eastAsia="宋体" w:cs="宋体"/>
                <w:sz w:val="18"/>
                <w:szCs w:val="18"/>
              </w:rPr>
            </w:pPr>
          </w:p>
        </w:tc>
        <w:tc>
          <w:tcPr>
            <w:tcW w:w="1046" w:type="dxa"/>
            <w:noWrap w:val="0"/>
            <w:vAlign w:val="center"/>
          </w:tcPr>
          <w:p>
            <w:pPr>
              <w:ind w:right="-11"/>
              <w:jc w:val="center"/>
              <w:rPr>
                <w:rFonts w:hint="eastAsia" w:ascii="宋体" w:hAnsi="宋体" w:eastAsia="宋体" w:cs="宋体"/>
                <w:sz w:val="18"/>
                <w:szCs w:val="18"/>
              </w:rPr>
            </w:pPr>
          </w:p>
        </w:tc>
        <w:tc>
          <w:tcPr>
            <w:tcW w:w="1097" w:type="dxa"/>
            <w:noWrap w:val="0"/>
            <w:vAlign w:val="center"/>
          </w:tcPr>
          <w:p>
            <w:pPr>
              <w:ind w:right="-11"/>
              <w:jc w:val="center"/>
              <w:rPr>
                <w:rFonts w:hint="eastAsia" w:ascii="宋体" w:hAnsi="宋体" w:eastAsia="宋体" w:cs="宋体"/>
                <w:sz w:val="18"/>
                <w:szCs w:val="18"/>
              </w:rPr>
            </w:pPr>
          </w:p>
        </w:tc>
        <w:tc>
          <w:tcPr>
            <w:tcW w:w="1336" w:type="dxa"/>
            <w:tcBorders>
              <w:right w:val="single" w:color="auto" w:sz="12" w:space="0"/>
            </w:tcBorders>
            <w:noWrap w:val="0"/>
            <w:vAlign w:val="center"/>
          </w:tcPr>
          <w:p>
            <w:pPr>
              <w:ind w:right="-11"/>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707" w:type="dxa"/>
            <w:gridSpan w:val="3"/>
            <w:tcBorders>
              <w:left w:val="single" w:color="auto" w:sz="12" w:space="0"/>
              <w:bottom w:val="single" w:color="auto" w:sz="12" w:space="0"/>
            </w:tcBorders>
            <w:noWrap w:val="0"/>
            <w:vAlign w:val="center"/>
          </w:tcPr>
          <w:p>
            <w:pPr>
              <w:ind w:right="-10"/>
              <w:jc w:val="center"/>
              <w:rPr>
                <w:rFonts w:hint="eastAsia" w:ascii="宋体" w:hAnsi="宋体" w:eastAsia="宋体" w:cs="宋体"/>
                <w:b/>
                <w:bCs/>
                <w:sz w:val="18"/>
                <w:szCs w:val="18"/>
              </w:rPr>
            </w:pPr>
            <w:r>
              <w:rPr>
                <w:rFonts w:hint="eastAsia" w:ascii="宋体" w:hAnsi="宋体" w:eastAsia="宋体" w:cs="宋体"/>
                <w:b/>
                <w:bCs/>
                <w:sz w:val="18"/>
                <w:szCs w:val="18"/>
              </w:rPr>
              <w:t>设备总价</w:t>
            </w:r>
          </w:p>
        </w:tc>
        <w:tc>
          <w:tcPr>
            <w:tcW w:w="5757" w:type="dxa"/>
            <w:gridSpan w:val="5"/>
            <w:tcBorders>
              <w:bottom w:val="single" w:color="auto" w:sz="12" w:space="0"/>
              <w:right w:val="single" w:color="auto" w:sz="12" w:space="0"/>
            </w:tcBorders>
            <w:noWrap w:val="0"/>
            <w:vAlign w:val="center"/>
          </w:tcPr>
          <w:p>
            <w:pPr>
              <w:ind w:right="-10"/>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3707" w:type="dxa"/>
            <w:gridSpan w:val="3"/>
            <w:tcBorders>
              <w:top w:val="single" w:color="auto" w:sz="12" w:space="0"/>
              <w:left w:val="single" w:color="auto" w:sz="12" w:space="0"/>
            </w:tcBorders>
            <w:noWrap w:val="0"/>
            <w:vAlign w:val="center"/>
          </w:tcPr>
          <w:p>
            <w:pPr>
              <w:ind w:right="-11"/>
              <w:rPr>
                <w:rFonts w:hint="eastAsia" w:ascii="宋体" w:hAnsi="宋体" w:eastAsia="宋体" w:cs="宋体"/>
                <w:sz w:val="18"/>
                <w:szCs w:val="18"/>
              </w:rPr>
            </w:pPr>
            <w:r>
              <w:rPr>
                <w:rFonts w:hint="eastAsia" w:ascii="宋体" w:hAnsi="宋体" w:eastAsia="宋体" w:cs="宋体"/>
                <w:sz w:val="18"/>
                <w:szCs w:val="18"/>
              </w:rPr>
              <w:t>随机工具及备品、备件费</w:t>
            </w:r>
          </w:p>
        </w:tc>
        <w:tc>
          <w:tcPr>
            <w:tcW w:w="5757" w:type="dxa"/>
            <w:gridSpan w:val="5"/>
            <w:tcBorders>
              <w:top w:val="single" w:color="auto" w:sz="12" w:space="0"/>
              <w:right w:val="single" w:color="auto" w:sz="12" w:space="0"/>
            </w:tcBorders>
            <w:noWrap w:val="0"/>
            <w:vAlign w:val="center"/>
          </w:tcPr>
          <w:p>
            <w:pPr>
              <w:ind w:right="-11"/>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3707" w:type="dxa"/>
            <w:gridSpan w:val="3"/>
            <w:tcBorders>
              <w:top w:val="single" w:color="auto" w:sz="12" w:space="0"/>
              <w:left w:val="single" w:color="auto" w:sz="12" w:space="0"/>
            </w:tcBorders>
            <w:noWrap w:val="0"/>
            <w:vAlign w:val="center"/>
          </w:tcPr>
          <w:p>
            <w:pPr>
              <w:ind w:right="-11"/>
              <w:rPr>
                <w:rFonts w:hint="eastAsia" w:ascii="宋体" w:hAnsi="宋体" w:eastAsia="宋体" w:cs="宋体"/>
                <w:sz w:val="18"/>
                <w:szCs w:val="18"/>
              </w:rPr>
            </w:pPr>
            <w:r>
              <w:rPr>
                <w:rFonts w:hint="eastAsia" w:ascii="宋体" w:hAnsi="宋体" w:eastAsia="宋体" w:cs="宋体"/>
                <w:sz w:val="18"/>
                <w:szCs w:val="18"/>
              </w:rPr>
              <w:t>运杂及保险费（含卸货）</w:t>
            </w:r>
          </w:p>
        </w:tc>
        <w:tc>
          <w:tcPr>
            <w:tcW w:w="5757" w:type="dxa"/>
            <w:gridSpan w:val="5"/>
            <w:tcBorders>
              <w:top w:val="single" w:color="auto" w:sz="12" w:space="0"/>
              <w:right w:val="single" w:color="auto" w:sz="12" w:space="0"/>
            </w:tcBorders>
            <w:noWrap w:val="0"/>
            <w:vAlign w:val="center"/>
          </w:tcPr>
          <w:p>
            <w:pPr>
              <w:ind w:right="-11"/>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3707" w:type="dxa"/>
            <w:gridSpan w:val="3"/>
            <w:tcBorders>
              <w:left w:val="single" w:color="auto" w:sz="12" w:space="0"/>
            </w:tcBorders>
            <w:noWrap w:val="0"/>
            <w:vAlign w:val="center"/>
          </w:tcPr>
          <w:p>
            <w:pPr>
              <w:ind w:right="-11"/>
              <w:rPr>
                <w:rFonts w:hint="eastAsia" w:ascii="宋体" w:hAnsi="宋体" w:eastAsia="宋体" w:cs="宋体"/>
                <w:sz w:val="18"/>
                <w:szCs w:val="18"/>
              </w:rPr>
            </w:pPr>
            <w:r>
              <w:rPr>
                <w:rFonts w:hint="eastAsia" w:ascii="宋体" w:hAnsi="宋体" w:eastAsia="宋体" w:cs="宋体"/>
                <w:sz w:val="18"/>
                <w:szCs w:val="18"/>
              </w:rPr>
              <w:t>安装调试费（包括设备的测试、调试、验收等费用）</w:t>
            </w:r>
          </w:p>
        </w:tc>
        <w:tc>
          <w:tcPr>
            <w:tcW w:w="5757" w:type="dxa"/>
            <w:gridSpan w:val="5"/>
            <w:tcBorders>
              <w:right w:val="single" w:color="auto" w:sz="12" w:space="0"/>
            </w:tcBorders>
            <w:noWrap w:val="0"/>
            <w:vAlign w:val="top"/>
          </w:tcPr>
          <w:p>
            <w:pPr>
              <w:spacing w:line="340" w:lineRule="exact"/>
              <w:rPr>
                <w:rFonts w:hint="eastAsia" w:ascii="宋体" w:hAnsi="宋体" w:eastAsia="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3707" w:type="dxa"/>
            <w:gridSpan w:val="3"/>
            <w:tcBorders>
              <w:left w:val="single" w:color="auto" w:sz="12" w:space="0"/>
            </w:tcBorders>
            <w:noWrap w:val="0"/>
            <w:vAlign w:val="center"/>
          </w:tcPr>
          <w:p>
            <w:pPr>
              <w:ind w:right="-11"/>
              <w:rPr>
                <w:rFonts w:hint="eastAsia" w:ascii="宋体" w:hAnsi="宋体" w:eastAsia="宋体" w:cs="宋体"/>
                <w:sz w:val="18"/>
                <w:szCs w:val="18"/>
              </w:rPr>
            </w:pPr>
            <w:r>
              <w:rPr>
                <w:rFonts w:hint="eastAsia" w:ascii="宋体" w:hAnsi="宋体" w:eastAsia="宋体" w:cs="宋体"/>
                <w:sz w:val="18"/>
                <w:szCs w:val="18"/>
              </w:rPr>
              <w:t>技术培训费、技术服务费、售后服务费等</w:t>
            </w:r>
          </w:p>
        </w:tc>
        <w:tc>
          <w:tcPr>
            <w:tcW w:w="5757" w:type="dxa"/>
            <w:gridSpan w:val="5"/>
            <w:tcBorders>
              <w:right w:val="single" w:color="auto" w:sz="12" w:space="0"/>
            </w:tcBorders>
            <w:noWrap w:val="0"/>
            <w:vAlign w:val="top"/>
          </w:tcPr>
          <w:p>
            <w:pPr>
              <w:spacing w:line="340" w:lineRule="exact"/>
              <w:rPr>
                <w:rFonts w:hint="eastAsia" w:ascii="宋体" w:hAnsi="宋体" w:eastAsia="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3707" w:type="dxa"/>
            <w:gridSpan w:val="3"/>
            <w:tcBorders>
              <w:left w:val="single" w:color="auto" w:sz="12" w:space="0"/>
            </w:tcBorders>
            <w:noWrap w:val="0"/>
            <w:vAlign w:val="center"/>
          </w:tcPr>
          <w:p>
            <w:pPr>
              <w:ind w:right="-11"/>
              <w:rPr>
                <w:rFonts w:hint="eastAsia" w:ascii="宋体" w:hAnsi="宋体" w:eastAsia="宋体" w:cs="宋体"/>
                <w:sz w:val="18"/>
                <w:szCs w:val="18"/>
              </w:rPr>
            </w:pPr>
            <w:r>
              <w:rPr>
                <w:rFonts w:hint="eastAsia" w:ascii="宋体" w:hAnsi="宋体" w:eastAsia="宋体" w:cs="宋体"/>
                <w:bCs/>
                <w:sz w:val="18"/>
                <w:szCs w:val="18"/>
              </w:rPr>
              <w:t>税金</w:t>
            </w:r>
          </w:p>
        </w:tc>
        <w:tc>
          <w:tcPr>
            <w:tcW w:w="5757" w:type="dxa"/>
            <w:gridSpan w:val="5"/>
            <w:tcBorders>
              <w:right w:val="single" w:color="auto" w:sz="12" w:space="0"/>
            </w:tcBorders>
            <w:noWrap w:val="0"/>
            <w:vAlign w:val="top"/>
          </w:tcPr>
          <w:p>
            <w:pPr>
              <w:spacing w:line="340" w:lineRule="exact"/>
              <w:rPr>
                <w:rFonts w:hint="eastAsia" w:ascii="宋体" w:hAnsi="宋体" w:eastAsia="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3707" w:type="dxa"/>
            <w:gridSpan w:val="3"/>
            <w:tcBorders>
              <w:left w:val="single" w:color="auto" w:sz="12" w:space="0"/>
            </w:tcBorders>
            <w:noWrap w:val="0"/>
            <w:vAlign w:val="center"/>
          </w:tcPr>
          <w:p>
            <w:pPr>
              <w:ind w:right="-11"/>
              <w:rPr>
                <w:rFonts w:hint="eastAsia" w:ascii="宋体" w:hAnsi="宋体" w:eastAsia="宋体" w:cs="宋体"/>
                <w:bCs/>
                <w:sz w:val="18"/>
                <w:szCs w:val="18"/>
              </w:rPr>
            </w:pPr>
            <w:r>
              <w:rPr>
                <w:rFonts w:hint="eastAsia" w:ascii="宋体" w:hAnsi="宋体" w:eastAsia="宋体" w:cs="宋体"/>
                <w:bCs/>
                <w:sz w:val="18"/>
                <w:szCs w:val="18"/>
              </w:rPr>
              <w:t>其他相关费用</w:t>
            </w:r>
          </w:p>
        </w:tc>
        <w:tc>
          <w:tcPr>
            <w:tcW w:w="5757" w:type="dxa"/>
            <w:gridSpan w:val="5"/>
            <w:tcBorders>
              <w:right w:val="single" w:color="auto" w:sz="12" w:space="0"/>
            </w:tcBorders>
            <w:noWrap w:val="0"/>
            <w:vAlign w:val="top"/>
          </w:tcPr>
          <w:p>
            <w:pPr>
              <w:spacing w:line="340" w:lineRule="exact"/>
              <w:rPr>
                <w:rFonts w:hint="eastAsia" w:ascii="宋体" w:hAnsi="宋体" w:eastAsia="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3707" w:type="dxa"/>
            <w:gridSpan w:val="3"/>
            <w:tcBorders>
              <w:left w:val="single" w:color="auto" w:sz="12" w:space="0"/>
              <w:bottom w:val="single" w:color="auto" w:sz="12" w:space="0"/>
            </w:tcBorders>
            <w:noWrap w:val="0"/>
            <w:vAlign w:val="center"/>
          </w:tcPr>
          <w:p>
            <w:pPr>
              <w:ind w:right="-11"/>
              <w:rPr>
                <w:rFonts w:hint="eastAsia" w:ascii="宋体" w:hAnsi="宋体" w:eastAsia="宋体" w:cs="宋体"/>
                <w:sz w:val="18"/>
                <w:szCs w:val="18"/>
              </w:rPr>
            </w:pPr>
            <w:r>
              <w:rPr>
                <w:rFonts w:hint="eastAsia" w:ascii="宋体" w:hAnsi="宋体" w:eastAsia="宋体" w:cs="宋体"/>
                <w:b/>
                <w:sz w:val="18"/>
                <w:szCs w:val="18"/>
                <w:lang w:val="en-US" w:eastAsia="zh-CN"/>
              </w:rPr>
              <w:t>合</w:t>
            </w:r>
            <w:r>
              <w:rPr>
                <w:rFonts w:hint="eastAsia" w:ascii="宋体" w:hAnsi="宋体" w:eastAsia="宋体" w:cs="宋体"/>
                <w:b/>
                <w:sz w:val="18"/>
                <w:szCs w:val="18"/>
              </w:rPr>
              <w:t>计总价</w:t>
            </w:r>
          </w:p>
        </w:tc>
        <w:tc>
          <w:tcPr>
            <w:tcW w:w="5757" w:type="dxa"/>
            <w:gridSpan w:val="5"/>
            <w:tcBorders>
              <w:bottom w:val="single" w:color="auto" w:sz="12" w:space="0"/>
              <w:right w:val="single" w:color="auto" w:sz="12" w:space="0"/>
            </w:tcBorders>
            <w:noWrap w:val="0"/>
            <w:vAlign w:val="top"/>
          </w:tcPr>
          <w:p>
            <w:pPr>
              <w:spacing w:line="340" w:lineRule="exact"/>
              <w:rPr>
                <w:rFonts w:hint="eastAsia" w:ascii="宋体" w:hAnsi="宋体" w:eastAsia="宋体" w:cs="宋体"/>
                <w:bCs/>
                <w:sz w:val="18"/>
                <w:szCs w:val="18"/>
              </w:rPr>
            </w:pPr>
          </w:p>
        </w:tc>
      </w:tr>
    </w:tbl>
    <w:p>
      <w:pPr>
        <w:spacing w:line="240" w:lineRule="auto"/>
        <w:rPr>
          <w:rFonts w:hint="eastAsia" w:ascii="宋体" w:hAnsi="宋体" w:eastAsia="宋体" w:cs="宋体"/>
          <w:b/>
          <w:szCs w:val="21"/>
        </w:rPr>
      </w:pPr>
    </w:p>
    <w:p>
      <w:pPr>
        <w:spacing w:line="240" w:lineRule="auto"/>
        <w:rPr>
          <w:rFonts w:hint="eastAsia" w:ascii="宋体" w:hAnsi="宋体" w:eastAsia="宋体" w:cs="宋体"/>
          <w:b/>
          <w:szCs w:val="21"/>
        </w:rPr>
      </w:pPr>
      <w:r>
        <w:rPr>
          <w:rFonts w:hint="eastAsia" w:ascii="宋体" w:hAnsi="宋体" w:eastAsia="宋体" w:cs="宋体"/>
          <w:b/>
          <w:szCs w:val="21"/>
        </w:rPr>
        <w:t>说明：1、此表中的合计总价应与附件</w:t>
      </w:r>
      <w:r>
        <w:rPr>
          <w:rFonts w:hint="eastAsia" w:ascii="宋体" w:hAnsi="宋体" w:eastAsia="宋体" w:cs="宋体"/>
          <w:b/>
          <w:szCs w:val="21"/>
          <w:lang w:val="en-US" w:eastAsia="zh-CN"/>
        </w:rPr>
        <w:t>九</w:t>
      </w:r>
      <w:r>
        <w:rPr>
          <w:rFonts w:hint="eastAsia" w:ascii="宋体" w:hAnsi="宋体" w:eastAsia="宋体" w:cs="宋体"/>
          <w:b/>
          <w:szCs w:val="21"/>
        </w:rPr>
        <w:t>“</w:t>
      </w:r>
      <w:r>
        <w:rPr>
          <w:rFonts w:hint="eastAsia" w:ascii="宋体" w:hAnsi="宋体" w:eastAsia="宋体" w:cs="宋体"/>
          <w:b/>
          <w:szCs w:val="21"/>
          <w:lang w:val="en-US" w:eastAsia="zh-CN"/>
        </w:rPr>
        <w:t>开标</w:t>
      </w:r>
      <w:r>
        <w:rPr>
          <w:rFonts w:hint="eastAsia" w:ascii="宋体" w:hAnsi="宋体" w:eastAsia="宋体" w:cs="宋体"/>
          <w:b/>
          <w:szCs w:val="21"/>
        </w:rPr>
        <w:t>一览表”中投标</w:t>
      </w:r>
      <w:r>
        <w:rPr>
          <w:rFonts w:hint="eastAsia" w:ascii="宋体" w:hAnsi="宋体" w:eastAsia="宋体" w:cs="宋体"/>
          <w:b/>
          <w:szCs w:val="21"/>
          <w:lang w:val="en-US" w:eastAsia="zh-CN"/>
        </w:rPr>
        <w:t>总</w:t>
      </w:r>
      <w:r>
        <w:rPr>
          <w:rFonts w:hint="eastAsia" w:ascii="宋体" w:hAnsi="宋体" w:eastAsia="宋体" w:cs="宋体"/>
          <w:b/>
          <w:szCs w:val="21"/>
        </w:rPr>
        <w:t>报价相一致。</w:t>
      </w:r>
    </w:p>
    <w:p>
      <w:pPr>
        <w:spacing w:line="240" w:lineRule="auto"/>
        <w:ind w:firstLine="620" w:firstLineChars="294"/>
        <w:rPr>
          <w:rFonts w:hint="eastAsia" w:ascii="宋体" w:hAnsi="宋体" w:eastAsia="宋体" w:cs="宋体"/>
          <w:b/>
          <w:szCs w:val="21"/>
        </w:rPr>
      </w:pPr>
      <w:r>
        <w:rPr>
          <w:rFonts w:hint="eastAsia" w:ascii="宋体" w:hAnsi="宋体" w:eastAsia="宋体" w:cs="宋体"/>
          <w:b/>
          <w:szCs w:val="21"/>
        </w:rPr>
        <w:t>2、其他相关费用如已包含在产品价格中请注明“含”，若免费请注明“免”, 若没有请注明“无”。</w:t>
      </w:r>
    </w:p>
    <w:p>
      <w:pPr>
        <w:spacing w:line="240" w:lineRule="auto"/>
        <w:ind w:firstLine="620" w:firstLineChars="294"/>
        <w:rPr>
          <w:rFonts w:hint="eastAsia" w:ascii="宋体" w:hAnsi="宋体" w:eastAsia="宋体" w:cs="宋体"/>
          <w:b/>
          <w:szCs w:val="21"/>
        </w:rPr>
      </w:pPr>
      <w:r>
        <w:rPr>
          <w:rFonts w:hint="eastAsia" w:ascii="宋体" w:hAnsi="宋体" w:eastAsia="宋体" w:cs="宋体"/>
          <w:b/>
          <w:szCs w:val="21"/>
        </w:rPr>
        <w:t>3、</w:t>
      </w:r>
      <w:r>
        <w:rPr>
          <w:rFonts w:hint="eastAsia" w:ascii="宋体" w:hAnsi="宋体" w:eastAsia="宋体" w:cs="宋体"/>
          <w:b/>
          <w:szCs w:val="21"/>
          <w:u w:val="single"/>
        </w:rPr>
        <w:t>▲不提供投标分项报价</w:t>
      </w:r>
      <w:r>
        <w:rPr>
          <w:rFonts w:hint="eastAsia" w:ascii="宋体" w:hAnsi="宋体" w:eastAsia="宋体" w:cs="宋体"/>
          <w:b/>
          <w:szCs w:val="21"/>
          <w:u w:val="single"/>
          <w:lang w:val="en-US" w:eastAsia="zh-CN"/>
        </w:rPr>
        <w:t>表</w:t>
      </w:r>
      <w:r>
        <w:rPr>
          <w:rFonts w:hint="eastAsia" w:ascii="宋体" w:hAnsi="宋体" w:eastAsia="宋体" w:cs="宋体"/>
          <w:b/>
          <w:szCs w:val="21"/>
          <w:u w:val="single"/>
        </w:rPr>
        <w:t>将视为没有实质性响应采购文件。</w:t>
      </w:r>
    </w:p>
    <w:p>
      <w:pPr>
        <w:spacing w:line="360" w:lineRule="auto"/>
        <w:rPr>
          <w:rFonts w:hint="eastAsia" w:ascii="宋体" w:hAnsi="宋体" w:eastAsia="宋体" w:cs="宋体"/>
          <w:color w:val="auto"/>
          <w:sz w:val="22"/>
          <w:szCs w:val="22"/>
          <w:highlight w:val="none"/>
        </w:rPr>
      </w:pPr>
    </w:p>
    <w:p>
      <w:pPr>
        <w:spacing w:line="360" w:lineRule="auto"/>
        <w:rPr>
          <w:rFonts w:hint="eastAsia" w:ascii="宋体" w:hAnsi="宋体" w:eastAsia="宋体" w:cs="宋体"/>
          <w:color w:val="auto"/>
          <w:sz w:val="22"/>
          <w:szCs w:val="22"/>
          <w:highlight w:val="none"/>
        </w:rPr>
      </w:pP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pPr>
        <w:keepLines/>
        <w:spacing w:before="260" w:after="260"/>
        <w:jc w:val="center"/>
        <w:outlineLvl w:val="1"/>
        <w:rPr>
          <w:rFonts w:hint="eastAsia" w:ascii="宋体" w:hAnsi="宋体" w:eastAsia="宋体" w:cs="宋体"/>
          <w:b/>
          <w:color w:val="auto"/>
          <w:kern w:val="2"/>
          <w:sz w:val="44"/>
          <w:szCs w:val="44"/>
          <w:highlight w:val="none"/>
          <w:lang w:val="en-US" w:eastAsia="zh-CN" w:bidi="ar-SA"/>
        </w:rPr>
      </w:pPr>
      <w:r>
        <w:rPr>
          <w:rFonts w:hint="eastAsia" w:ascii="宋体" w:hAnsi="宋体" w:eastAsia="宋体" w:cs="宋体"/>
          <w:b/>
          <w:color w:val="auto"/>
          <w:kern w:val="2"/>
          <w:sz w:val="44"/>
          <w:szCs w:val="44"/>
          <w:highlight w:val="none"/>
          <w:lang w:val="en-US" w:eastAsia="zh-CN" w:bidi="ar-SA"/>
        </w:rPr>
        <w:t>第四部分 采购内容及要求</w:t>
      </w:r>
      <w:bookmarkEnd w:id="91"/>
      <w:bookmarkEnd w:id="92"/>
      <w:bookmarkEnd w:id="93"/>
      <w:bookmarkEnd w:id="94"/>
      <w:bookmarkEnd w:id="95"/>
    </w:p>
    <w:p>
      <w:pPr>
        <w:widowControl/>
        <w:spacing w:line="360" w:lineRule="auto"/>
        <w:outlineLvl w:val="1"/>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一、总则</w:t>
      </w:r>
    </w:p>
    <w:p>
      <w:pPr>
        <w:tabs>
          <w:tab w:val="left" w:pos="16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1.这份规格书只是对设备的一些原则性规定，并不是详尽的要求，投标人有责任对设备设计符合技术规格书要求负责。</w:t>
      </w:r>
    </w:p>
    <w:p>
      <w:pPr>
        <w:tabs>
          <w:tab w:val="left" w:pos="16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2.在投标之前，投标人须仔细阅读采购文件，如发现有任何疑问、冲突或技术问题，投标人须向采购人咨询；否则，视作无任何异议。</w:t>
      </w:r>
    </w:p>
    <w:p>
      <w:pPr>
        <w:tabs>
          <w:tab w:val="left" w:pos="1680"/>
        </w:tabs>
        <w:snapToGrid w:val="0"/>
        <w:spacing w:line="360" w:lineRule="auto"/>
        <w:rPr>
          <w:rFonts w:hint="eastAsia" w:ascii="宋体" w:hAnsi="宋体" w:eastAsia="宋体" w:cs="宋体"/>
          <w:strike/>
          <w:dstrike w:val="0"/>
          <w:color w:val="auto"/>
          <w:sz w:val="21"/>
          <w:szCs w:val="21"/>
          <w:highlight w:val="cyan"/>
          <w:lang w:eastAsia="zh-CN"/>
        </w:rPr>
      </w:pPr>
      <w:r>
        <w:rPr>
          <w:rFonts w:hint="eastAsia" w:ascii="宋体" w:hAnsi="宋体" w:eastAsia="宋体" w:cs="宋体"/>
          <w:color w:val="auto"/>
          <w:sz w:val="21"/>
          <w:szCs w:val="21"/>
          <w:highlight w:val="none"/>
        </w:rPr>
        <w:t>3.投标人须对采购文件中的各个条款一一给予实质性答复，如有异议，须提交技术偏离表</w:t>
      </w:r>
      <w:r>
        <w:rPr>
          <w:rFonts w:hint="eastAsia" w:ascii="宋体" w:hAnsi="宋体" w:cs="宋体"/>
          <w:color w:val="auto"/>
          <w:sz w:val="21"/>
          <w:szCs w:val="21"/>
          <w:highlight w:val="none"/>
          <w:lang w:eastAsia="zh-CN"/>
        </w:rPr>
        <w:t>。</w:t>
      </w:r>
    </w:p>
    <w:p>
      <w:pPr>
        <w:tabs>
          <w:tab w:val="left" w:pos="16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4.投标人须对采购文件中涉及到的知识产权负责，并保证不伤害采购人的利益。在法律范围内，所有文字、商标和技术侵权造成的相关费用，采购人概不负责。</w:t>
      </w:r>
    </w:p>
    <w:p>
      <w:pPr>
        <w:widowControl/>
        <w:spacing w:line="360" w:lineRule="auto"/>
        <w:outlineLvl w:val="1"/>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二、采购内容</w:t>
      </w:r>
    </w:p>
    <w:p>
      <w:pPr>
        <w:numPr>
          <w:ilvl w:val="0"/>
          <w:numId w:val="28"/>
        </w:numPr>
        <w:tabs>
          <w:tab w:val="left" w:pos="16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根据采购文件所提出的设备技术规格、参数、数量和服务要求，综合考虑设备的适应性，选择具有最佳性能价格比的设备前来投标。希望投标人以精良的产品、优良的服务和优惠的价格，充分显示自身的竞争实力。</w:t>
      </w:r>
    </w:p>
    <w:p>
      <w:pPr>
        <w:numPr>
          <w:ilvl w:val="0"/>
          <w:numId w:val="28"/>
        </w:numPr>
        <w:tabs>
          <w:tab w:val="left" w:pos="16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在设计、制造、检验、包装运输及安装、调试、验收过程中所涉及的标准规范，如：产品标准、规范；安装标准、规范；验收标准、规范等必须完全符合相关标准及规范，并且以最新、最高的标准为执行标准。</w:t>
      </w:r>
    </w:p>
    <w:p>
      <w:pPr>
        <w:numPr>
          <w:ilvl w:val="0"/>
          <w:numId w:val="28"/>
        </w:numPr>
        <w:tabs>
          <w:tab w:val="left" w:pos="16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本采购文件所列提出的主要技术要求并非遗漏无缺，投标人有义务对此进行完善，但不可脱离采购文件的实质要求。</w:t>
      </w:r>
    </w:p>
    <w:p>
      <w:pPr>
        <w:numPr>
          <w:ilvl w:val="0"/>
          <w:numId w:val="28"/>
        </w:numPr>
        <w:tabs>
          <w:tab w:val="left" w:pos="16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中标的投标人在收到中标通知书后应按规定要求前往采购人处签订技术协议及合同。</w:t>
      </w:r>
    </w:p>
    <w:p>
      <w:pPr>
        <w:numPr>
          <w:ilvl w:val="0"/>
          <w:numId w:val="28"/>
        </w:numPr>
        <w:tabs>
          <w:tab w:val="left" w:pos="16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交货时间、地点，付款方式、质量保证等见合同条款。</w:t>
      </w:r>
    </w:p>
    <w:p>
      <w:pPr>
        <w:pStyle w:val="12"/>
        <w:spacing w:line="500" w:lineRule="atLeast"/>
        <w:rPr>
          <w:rFonts w:hint="eastAsia" w:ascii="宋体" w:hAnsi="宋体" w:eastAsia="宋体" w:cs="宋体"/>
          <w:b/>
          <w:bCs/>
          <w:kern w:val="2"/>
          <w:sz w:val="22"/>
          <w:szCs w:val="22"/>
        </w:rPr>
      </w:pPr>
      <w:r>
        <w:rPr>
          <w:rFonts w:hint="eastAsia" w:ascii="宋体" w:hAnsi="宋体" w:eastAsia="宋体" w:cs="宋体"/>
          <w:b/>
          <w:bCs/>
          <w:kern w:val="2"/>
          <w:sz w:val="22"/>
          <w:szCs w:val="22"/>
        </w:rPr>
        <w:t>三、采购货物清单</w:t>
      </w:r>
    </w:p>
    <w:tbl>
      <w:tblPr>
        <w:tblStyle w:val="21"/>
        <w:tblW w:w="81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4"/>
        <w:gridCol w:w="2510"/>
        <w:gridCol w:w="1192"/>
        <w:gridCol w:w="1725"/>
        <w:gridCol w:w="197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34" w:type="dxa"/>
            <w:tcBorders>
              <w:top w:val="single" w:color="auto" w:sz="4" w:space="0"/>
              <w:left w:val="single" w:color="auto" w:sz="4" w:space="0"/>
              <w:bottom w:val="single" w:color="auto" w:sz="4" w:space="0"/>
              <w:right w:val="single" w:color="auto" w:sz="4" w:space="0"/>
            </w:tcBorders>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2510" w:type="dxa"/>
            <w:tcBorders>
              <w:top w:val="single" w:color="auto" w:sz="4" w:space="0"/>
              <w:left w:val="single" w:color="auto" w:sz="4" w:space="0"/>
              <w:bottom w:val="single" w:color="auto" w:sz="4" w:space="0"/>
              <w:right w:val="single" w:color="auto" w:sz="4" w:space="0"/>
            </w:tcBorders>
            <w:noWrap w:val="0"/>
            <w:vAlign w:val="center"/>
          </w:tcPr>
          <w:p>
            <w:pPr>
              <w:spacing w:line="420" w:lineRule="exact"/>
              <w:jc w:val="center"/>
              <w:rPr>
                <w:rFonts w:hint="eastAsia" w:ascii="宋体" w:hAnsi="宋体" w:eastAsia="宋体" w:cs="宋体"/>
                <w:sz w:val="18"/>
                <w:szCs w:val="18"/>
              </w:rPr>
            </w:pPr>
            <w:r>
              <w:rPr>
                <w:rFonts w:hint="eastAsia" w:ascii="宋体" w:hAnsi="宋体" w:cs="宋体"/>
                <w:sz w:val="18"/>
                <w:szCs w:val="18"/>
                <w:lang w:eastAsia="zh-CN"/>
              </w:rPr>
              <w:t>胶轮压路机</w:t>
            </w:r>
            <w:r>
              <w:rPr>
                <w:rFonts w:hint="eastAsia" w:ascii="宋体" w:hAnsi="宋体" w:eastAsia="宋体" w:cs="宋体"/>
                <w:sz w:val="18"/>
                <w:szCs w:val="18"/>
              </w:rPr>
              <w:t>名称</w:t>
            </w:r>
          </w:p>
        </w:tc>
        <w:tc>
          <w:tcPr>
            <w:tcW w:w="1192" w:type="dxa"/>
            <w:tcBorders>
              <w:top w:val="single" w:color="auto" w:sz="4" w:space="0"/>
              <w:left w:val="single" w:color="auto" w:sz="4" w:space="0"/>
              <w:bottom w:val="single" w:color="auto" w:sz="4" w:space="0"/>
              <w:right w:val="single" w:color="auto" w:sz="4" w:space="0"/>
            </w:tcBorders>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数 量</w:t>
            </w:r>
          </w:p>
        </w:tc>
        <w:tc>
          <w:tcPr>
            <w:tcW w:w="1725" w:type="dxa"/>
            <w:tcBorders>
              <w:top w:val="single" w:color="auto" w:sz="4" w:space="0"/>
              <w:left w:val="single" w:color="auto" w:sz="4" w:space="0"/>
              <w:bottom w:val="single" w:color="auto" w:sz="4" w:space="0"/>
              <w:right w:val="single" w:color="auto" w:sz="4" w:space="0"/>
            </w:tcBorders>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型号及参数要求</w:t>
            </w:r>
          </w:p>
        </w:tc>
        <w:tc>
          <w:tcPr>
            <w:tcW w:w="1977" w:type="dxa"/>
            <w:tcBorders>
              <w:top w:val="single" w:color="auto" w:sz="4" w:space="0"/>
              <w:left w:val="single" w:color="auto" w:sz="4" w:space="0"/>
              <w:bottom w:val="single" w:color="auto" w:sz="4" w:space="0"/>
              <w:right w:val="single" w:color="auto" w:sz="4" w:space="0"/>
            </w:tcBorders>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预算（万元）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5" w:hRule="atLeast"/>
          <w:jc w:val="center"/>
        </w:trPr>
        <w:tc>
          <w:tcPr>
            <w:tcW w:w="73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251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胶轮压路机</w:t>
            </w:r>
          </w:p>
        </w:tc>
        <w:tc>
          <w:tcPr>
            <w:tcW w:w="1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1台</w:t>
            </w:r>
          </w:p>
        </w:tc>
        <w:tc>
          <w:tcPr>
            <w:tcW w:w="17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见下表</w:t>
            </w:r>
          </w:p>
        </w:tc>
        <w:tc>
          <w:tcPr>
            <w:tcW w:w="1977"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50</w:t>
            </w:r>
          </w:p>
        </w:tc>
      </w:tr>
    </w:tbl>
    <w:p>
      <w:pPr>
        <w:pStyle w:val="12"/>
        <w:spacing w:line="500" w:lineRule="atLeast"/>
        <w:jc w:val="both"/>
        <w:rPr>
          <w:rFonts w:hint="eastAsia" w:ascii="宋体" w:hAnsi="宋体" w:eastAsia="宋体" w:cs="宋体"/>
          <w:b/>
          <w:bCs/>
          <w:kern w:val="2"/>
          <w:sz w:val="22"/>
          <w:szCs w:val="22"/>
          <w:highlight w:val="none"/>
        </w:rPr>
      </w:pPr>
      <w:r>
        <w:rPr>
          <w:rFonts w:hint="eastAsia" w:ascii="宋体" w:hAnsi="宋体" w:eastAsia="宋体" w:cs="宋体"/>
          <w:b/>
          <w:bCs/>
          <w:kern w:val="2"/>
          <w:sz w:val="22"/>
          <w:szCs w:val="22"/>
          <w:highlight w:val="none"/>
        </w:rPr>
        <w:t>四、</w:t>
      </w:r>
      <w:r>
        <w:rPr>
          <w:rFonts w:hint="eastAsia" w:hAnsi="宋体" w:cs="宋体"/>
          <w:b/>
          <w:bCs/>
          <w:kern w:val="2"/>
          <w:sz w:val="22"/>
          <w:szCs w:val="22"/>
          <w:highlight w:val="none"/>
          <w:lang w:eastAsia="zh-CN"/>
        </w:rPr>
        <w:t>胶轮压路机</w:t>
      </w:r>
      <w:r>
        <w:rPr>
          <w:rFonts w:hint="eastAsia" w:ascii="宋体" w:hAnsi="宋体" w:eastAsia="宋体" w:cs="宋体"/>
          <w:b/>
          <w:bCs/>
          <w:kern w:val="2"/>
          <w:sz w:val="22"/>
          <w:szCs w:val="22"/>
          <w:highlight w:val="none"/>
        </w:rPr>
        <w:t>参数配置</w:t>
      </w:r>
      <w:r>
        <w:rPr>
          <w:rFonts w:hint="eastAsia" w:ascii="宋体" w:hAnsi="宋体" w:eastAsia="宋体" w:cs="宋体"/>
          <w:b/>
          <w:bCs/>
          <w:kern w:val="2"/>
          <w:sz w:val="22"/>
          <w:szCs w:val="22"/>
          <w:highlight w:val="none"/>
          <w:lang w:val="en-US" w:eastAsia="zh-CN"/>
        </w:rPr>
        <w:t>响应</w:t>
      </w:r>
      <w:r>
        <w:rPr>
          <w:rFonts w:hint="eastAsia" w:ascii="宋体" w:hAnsi="宋体" w:eastAsia="宋体" w:cs="宋体"/>
          <w:b/>
          <w:bCs/>
          <w:kern w:val="2"/>
          <w:sz w:val="22"/>
          <w:szCs w:val="22"/>
          <w:highlight w:val="none"/>
        </w:rPr>
        <w:t>表</w:t>
      </w:r>
    </w:p>
    <w:tbl>
      <w:tblPr>
        <w:tblStyle w:val="21"/>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993"/>
        <w:gridCol w:w="2740"/>
        <w:gridCol w:w="2596"/>
        <w:gridCol w:w="1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序号</w:t>
            </w:r>
          </w:p>
        </w:tc>
        <w:tc>
          <w:tcPr>
            <w:tcW w:w="993"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bCs/>
                <w:sz w:val="18"/>
                <w:szCs w:val="18"/>
              </w:rPr>
            </w:pPr>
            <w:r>
              <w:rPr>
                <w:rFonts w:hint="eastAsia" w:ascii="宋体" w:hAnsi="宋体" w:eastAsia="宋体" w:cs="宋体"/>
                <w:b/>
                <w:bCs/>
                <w:sz w:val="18"/>
                <w:szCs w:val="18"/>
              </w:rPr>
              <w:t>项目名称</w:t>
            </w: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bCs/>
                <w:sz w:val="18"/>
                <w:szCs w:val="18"/>
              </w:rPr>
            </w:pPr>
            <w:r>
              <w:rPr>
                <w:rFonts w:hint="eastAsia" w:ascii="宋体" w:hAnsi="宋体" w:eastAsia="宋体" w:cs="宋体"/>
                <w:b/>
                <w:bCs/>
                <w:sz w:val="18"/>
                <w:szCs w:val="18"/>
                <w:lang w:val="en-US" w:eastAsia="zh-CN"/>
              </w:rPr>
              <w:t>采购</w:t>
            </w:r>
            <w:r>
              <w:rPr>
                <w:rFonts w:hint="eastAsia" w:ascii="宋体" w:hAnsi="宋体" w:cs="宋体"/>
                <w:b/>
                <w:bCs/>
                <w:sz w:val="18"/>
                <w:szCs w:val="18"/>
                <w:lang w:val="en-US" w:eastAsia="zh-CN"/>
              </w:rPr>
              <w:t>需</w:t>
            </w:r>
            <w:r>
              <w:rPr>
                <w:rFonts w:hint="eastAsia" w:ascii="宋体" w:hAnsi="宋体" w:eastAsia="宋体" w:cs="宋体"/>
                <w:b/>
                <w:bCs/>
                <w:sz w:val="18"/>
                <w:szCs w:val="18"/>
              </w:rPr>
              <w:t>求</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投标响应值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both"/>
              <w:rPr>
                <w:rFonts w:hint="eastAsia" w:ascii="宋体" w:hAnsi="宋体" w:eastAsia="宋体" w:cs="宋体"/>
                <w:sz w:val="18"/>
                <w:szCs w:val="18"/>
                <w:lang w:val="en-US" w:eastAsia="zh-CN"/>
              </w:rPr>
            </w:pPr>
          </w:p>
        </w:tc>
        <w:tc>
          <w:tcPr>
            <w:tcW w:w="6329" w:type="dxa"/>
            <w:gridSpan w:val="3"/>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所投</w:t>
            </w:r>
            <w:r>
              <w:rPr>
                <w:rFonts w:hint="eastAsia" w:ascii="宋体" w:hAnsi="宋体" w:cs="宋体"/>
                <w:sz w:val="18"/>
                <w:szCs w:val="18"/>
                <w:lang w:eastAsia="zh-CN"/>
              </w:rPr>
              <w:t>胶轮压路机</w:t>
            </w:r>
            <w:r>
              <w:rPr>
                <w:rFonts w:hint="eastAsia" w:ascii="宋体" w:hAnsi="宋体" w:eastAsia="宋体" w:cs="宋体"/>
                <w:sz w:val="18"/>
                <w:szCs w:val="18"/>
              </w:rPr>
              <w:t>型号</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质保期</w:t>
            </w: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2</w:t>
            </w:r>
            <w:r>
              <w:rPr>
                <w:rFonts w:hint="eastAsia" w:ascii="宋体" w:hAnsi="宋体" w:eastAsia="宋体" w:cs="宋体"/>
                <w:sz w:val="18"/>
                <w:szCs w:val="18"/>
              </w:rPr>
              <w:t>年</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bidi w:val="0"/>
              <w:ind w:leftChars="0"/>
              <w:jc w:val="center"/>
              <w:rPr>
                <w:rFonts w:hint="eastAsia" w:ascii="宋体" w:hAnsi="宋体" w:eastAsia="宋体" w:cs="宋体"/>
                <w:sz w:val="18"/>
                <w:szCs w:val="18"/>
              </w:rPr>
            </w:pPr>
          </w:p>
        </w:tc>
        <w:tc>
          <w:tcPr>
            <w:tcW w:w="993"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部位</w:t>
            </w:r>
          </w:p>
        </w:tc>
        <w:tc>
          <w:tcPr>
            <w:tcW w:w="5336" w:type="dxa"/>
            <w:gridSpan w:val="2"/>
            <w:tcBorders>
              <w:top w:val="single" w:color="auto" w:sz="4" w:space="0"/>
              <w:left w:val="single" w:color="auto" w:sz="4" w:space="0"/>
              <w:right w:val="single" w:color="auto" w:sz="4" w:space="0"/>
            </w:tcBorders>
            <w:noWrap w:val="0"/>
            <w:vAlign w:val="center"/>
          </w:tcPr>
          <w:p>
            <w:pPr>
              <w:bidi w:val="0"/>
              <w:jc w:val="center"/>
              <w:rPr>
                <w:rFonts w:hint="eastAsia" w:ascii="宋体" w:hAnsi="宋体" w:eastAsia="宋体" w:cs="宋体"/>
                <w:sz w:val="18"/>
                <w:szCs w:val="18"/>
                <w:lang w:val="en-US" w:eastAsia="zh-CN"/>
              </w:rPr>
            </w:pPr>
            <w:r>
              <w:rPr>
                <w:rFonts w:hint="eastAsia" w:ascii="宋体" w:hAnsi="宋体" w:eastAsia="宋体" w:cs="宋体"/>
                <w:sz w:val="18"/>
                <w:szCs w:val="18"/>
              </w:rPr>
              <w:t>技术项目与技术参数</w:t>
            </w:r>
          </w:p>
        </w:tc>
        <w:tc>
          <w:tcPr>
            <w:tcW w:w="1667" w:type="dxa"/>
            <w:tcBorders>
              <w:top w:val="single" w:color="auto" w:sz="4" w:space="0"/>
              <w:left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restart"/>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r>
              <w:rPr>
                <w:rFonts w:hint="eastAsia" w:ascii="宋体" w:hAnsi="宋体" w:eastAsia="宋体" w:cs="宋体"/>
                <w:sz w:val="18"/>
                <w:szCs w:val="18"/>
              </w:rPr>
              <w:t>主机部分</w:t>
            </w: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最大工作质量</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≥30000kg（含足额配重）</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轮胎充气压力</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≥450Kpa</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压实宽度</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≥2750mm</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接地比压</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200kpa-460kpa</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最小转弯直径</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≤18000mm</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最小离地间隙</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≥280mm</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速度范围Ⅰ速</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≥0-6km/h</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速度范围Ⅱ速</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≥0-12km/h</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理论爬坡能力</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 xml:space="preserve">≥20%  </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轮胎重叠量</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≥45mm</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轮胎摇摆量</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±45mm</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传动形式</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rPr>
              <w:t>全液压驱动</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转向系统</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全液压转向</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轮胎数量</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rPr>
              <w:t>前5后6</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highlight w:val="none"/>
                <w:lang w:val="en-US" w:eastAsia="zh-CN"/>
              </w:rPr>
            </w:pPr>
          </w:p>
        </w:tc>
        <w:tc>
          <w:tcPr>
            <w:tcW w:w="993" w:type="dxa"/>
            <w:vMerge w:val="restart"/>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动力部分</w:t>
            </w: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柴油</w:t>
            </w:r>
            <w:r>
              <w:rPr>
                <w:rFonts w:hint="eastAsia" w:ascii="宋体" w:hAnsi="宋体" w:eastAsia="宋体" w:cs="宋体"/>
                <w:sz w:val="18"/>
                <w:szCs w:val="18"/>
                <w:highlight w:val="none"/>
              </w:rPr>
              <w:t>发动机</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选用相当于或优于上柴、</w:t>
            </w:r>
            <w:r>
              <w:rPr>
                <w:rFonts w:hint="eastAsia" w:ascii="宋体" w:hAnsi="宋体" w:eastAsia="宋体" w:cs="宋体"/>
                <w:sz w:val="18"/>
                <w:szCs w:val="18"/>
                <w:highlight w:val="none"/>
                <w:lang w:val="en-US" w:eastAsia="zh-CN"/>
              </w:rPr>
              <w:t>潍柴</w:t>
            </w:r>
            <w:r>
              <w:rPr>
                <w:rFonts w:hint="eastAsia" w:ascii="宋体" w:hAnsi="宋体" w:cs="宋体"/>
                <w:sz w:val="18"/>
                <w:szCs w:val="18"/>
                <w:highlight w:val="none"/>
                <w:lang w:val="en-US" w:eastAsia="zh-CN"/>
              </w:rPr>
              <w:t>或</w:t>
            </w:r>
            <w:r>
              <w:rPr>
                <w:rFonts w:hint="eastAsia" w:ascii="宋体" w:hAnsi="宋体" w:eastAsia="宋体" w:cs="宋体"/>
                <w:sz w:val="18"/>
                <w:szCs w:val="18"/>
                <w:highlight w:val="none"/>
                <w:lang w:val="en-US" w:eastAsia="zh-CN"/>
              </w:rPr>
              <w:t>康明斯</w:t>
            </w:r>
            <w:r>
              <w:rPr>
                <w:rFonts w:hint="eastAsia" w:ascii="宋体" w:hAnsi="宋体" w:cs="宋体"/>
                <w:sz w:val="18"/>
                <w:szCs w:val="18"/>
                <w:highlight w:val="none"/>
                <w:lang w:val="en-US" w:eastAsia="zh-CN"/>
              </w:rPr>
              <w:t>品牌的</w:t>
            </w:r>
            <w:r>
              <w:rPr>
                <w:rFonts w:hint="eastAsia" w:ascii="宋体" w:hAnsi="宋体" w:eastAsia="宋体" w:cs="宋体"/>
                <w:sz w:val="18"/>
                <w:szCs w:val="18"/>
                <w:highlight w:val="none"/>
                <w:lang w:val="en-US" w:eastAsia="zh-CN"/>
              </w:rPr>
              <w:t>发动机</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highlight w:val="none"/>
                <w:lang w:val="en-US" w:eastAsia="zh-CN"/>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highlight w:val="none"/>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u w:val="single"/>
              </w:rPr>
            </w:pPr>
            <w:r>
              <w:rPr>
                <w:rFonts w:hint="eastAsia" w:ascii="宋体" w:hAnsi="宋体" w:eastAsia="宋体" w:cs="宋体"/>
                <w:sz w:val="18"/>
                <w:szCs w:val="18"/>
                <w:highlight w:val="none"/>
                <w:u w:val="single"/>
                <w:lang w:eastAsia="zh-CN"/>
              </w:rPr>
              <w:t>▲</w:t>
            </w:r>
            <w:r>
              <w:rPr>
                <w:rFonts w:hint="eastAsia" w:ascii="宋体" w:hAnsi="宋体" w:eastAsia="宋体" w:cs="宋体"/>
                <w:sz w:val="18"/>
                <w:szCs w:val="18"/>
                <w:highlight w:val="none"/>
                <w:u w:val="single"/>
              </w:rPr>
              <w:t>排放标准</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u w:val="single"/>
              </w:rPr>
            </w:pPr>
            <w:r>
              <w:rPr>
                <w:rFonts w:hint="eastAsia" w:ascii="宋体" w:hAnsi="宋体" w:eastAsia="宋体" w:cs="宋体"/>
                <w:sz w:val="18"/>
                <w:szCs w:val="18"/>
                <w:highlight w:val="none"/>
                <w:u w:val="single"/>
              </w:rPr>
              <w:t>≥</w:t>
            </w:r>
            <w:r>
              <w:rPr>
                <w:rFonts w:hint="eastAsia" w:ascii="宋体" w:hAnsi="宋体" w:eastAsia="宋体" w:cs="宋体"/>
                <w:sz w:val="18"/>
                <w:szCs w:val="18"/>
                <w:highlight w:val="none"/>
                <w:u w:val="single"/>
                <w:lang w:val="en-US" w:eastAsia="zh-CN"/>
              </w:rPr>
              <w:t>国四</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2740"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发动机功率</w:t>
            </w:r>
          </w:p>
        </w:tc>
        <w:tc>
          <w:tcPr>
            <w:tcW w:w="2596"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u w:val="single"/>
                <w:lang w:eastAsia="zh-CN"/>
              </w:rPr>
            </w:pPr>
            <w:r>
              <w:rPr>
                <w:rFonts w:hint="eastAsia" w:ascii="宋体" w:hAnsi="宋体" w:eastAsia="宋体" w:cs="宋体"/>
                <w:sz w:val="18"/>
                <w:szCs w:val="18"/>
                <w:u w:val="single"/>
              </w:rPr>
              <w:t>≥130k</w:t>
            </w:r>
            <w:r>
              <w:rPr>
                <w:rFonts w:hint="eastAsia" w:ascii="宋体" w:hAnsi="宋体" w:eastAsia="宋体" w:cs="宋体"/>
                <w:sz w:val="18"/>
                <w:szCs w:val="18"/>
                <w:u w:val="single"/>
                <w:lang w:val="en-US" w:eastAsia="zh-CN"/>
              </w:rPr>
              <w:t>W</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highlight w:val="none"/>
              </w:rPr>
            </w:pPr>
          </w:p>
        </w:tc>
        <w:tc>
          <w:tcPr>
            <w:tcW w:w="993" w:type="dxa"/>
            <w:vMerge w:val="restart"/>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其他配置要求</w:t>
            </w: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rPr>
            </w:pPr>
            <w:r>
              <w:rPr>
                <w:rFonts w:hint="eastAsia" w:ascii="宋体" w:hAnsi="宋体" w:eastAsia="宋体" w:cs="宋体"/>
                <w:sz w:val="18"/>
                <w:szCs w:val="18"/>
                <w:highlight w:val="none"/>
              </w:rPr>
              <w:t>制动具备行驶制动、驻车制动、紧急制动等三种以上制动形式，确保驾驶员和设备安全。</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轮胎采用压力喷淋式自动喷油系统</w:t>
            </w:r>
            <w:r>
              <w:rPr>
                <w:rFonts w:hint="eastAsia" w:ascii="宋体" w:hAnsi="宋体" w:eastAsia="宋体" w:cs="宋体"/>
                <w:sz w:val="18"/>
                <w:szCs w:val="18"/>
                <w:u w:val="single"/>
                <w:lang w:eastAsia="zh-CN"/>
              </w:rPr>
              <w:t>，</w:t>
            </w:r>
            <w:r>
              <w:rPr>
                <w:rFonts w:hint="eastAsia" w:ascii="宋体" w:hAnsi="宋体" w:eastAsia="宋体" w:cs="宋体"/>
                <w:sz w:val="18"/>
                <w:szCs w:val="18"/>
                <w:u w:val="single"/>
                <w:lang w:val="en-US" w:eastAsia="zh-CN"/>
              </w:rPr>
              <w:t>油水喷洒共用一个喷头且带防止油水飞溅遮挡</w:t>
            </w:r>
            <w:r>
              <w:rPr>
                <w:rFonts w:hint="eastAsia" w:ascii="宋体" w:hAnsi="宋体" w:eastAsia="宋体" w:cs="宋体"/>
                <w:sz w:val="18"/>
                <w:szCs w:val="18"/>
                <w:u w:val="single"/>
              </w:rPr>
              <w:t>，并且稳定、可靠、耐用</w:t>
            </w:r>
            <w:r>
              <w:rPr>
                <w:rFonts w:hint="eastAsia" w:ascii="宋体" w:hAnsi="宋体" w:eastAsia="宋体" w:cs="宋体"/>
                <w:sz w:val="18"/>
                <w:szCs w:val="18"/>
              </w:rPr>
              <w:t>。</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驾驶室：要求内置防翻滚、防落物保护装置，双方向盘，双座椅，驾驶室具有全景视野，带冷暖空调，操作台各种仪表齐全；</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标配</w:t>
            </w:r>
            <w:r>
              <w:rPr>
                <w:rFonts w:hint="eastAsia" w:ascii="宋体" w:hAnsi="宋体" w:eastAsia="宋体" w:cs="宋体"/>
                <w:sz w:val="18"/>
                <w:szCs w:val="18"/>
                <w:lang w:val="en-US" w:eastAsia="zh-CN"/>
              </w:rPr>
              <w:t>360全息</w:t>
            </w:r>
            <w:r>
              <w:rPr>
                <w:rFonts w:hint="eastAsia" w:ascii="宋体" w:hAnsi="宋体" w:eastAsia="宋体" w:cs="宋体"/>
                <w:sz w:val="18"/>
                <w:szCs w:val="18"/>
              </w:rPr>
              <w:t>高清倒车可视影像及报警系统；</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highlight w:val="none"/>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highlight w:val="none"/>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u w:val="none"/>
                <w:lang w:val="en-US" w:eastAsia="zh-CN"/>
              </w:rPr>
            </w:pPr>
            <w:r>
              <w:rPr>
                <w:rFonts w:hint="eastAsia" w:ascii="宋体" w:hAnsi="宋体" w:eastAsia="宋体" w:cs="宋体"/>
                <w:sz w:val="18"/>
                <w:szCs w:val="18"/>
                <w:highlight w:val="none"/>
                <w:u w:val="none"/>
              </w:rPr>
              <w:t>液压系统：全机液压系统部件采用</w:t>
            </w:r>
            <w:r>
              <w:rPr>
                <w:rFonts w:hint="eastAsia" w:ascii="宋体" w:hAnsi="宋体" w:cs="宋体"/>
                <w:sz w:val="18"/>
                <w:szCs w:val="18"/>
                <w:highlight w:val="none"/>
                <w:u w:val="none"/>
                <w:lang w:val="en-US" w:eastAsia="zh-CN"/>
              </w:rPr>
              <w:t>进</w:t>
            </w:r>
            <w:r>
              <w:rPr>
                <w:rFonts w:hint="eastAsia" w:ascii="宋体" w:hAnsi="宋体" w:eastAsia="宋体" w:cs="宋体"/>
                <w:sz w:val="18"/>
                <w:szCs w:val="18"/>
                <w:highlight w:val="none"/>
                <w:u w:val="none"/>
                <w:lang w:val="en-US" w:eastAsia="zh-CN"/>
              </w:rPr>
              <w:t>口品</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正常工作油温不得大于摄氏80度，超极限油温有自动保护系统。</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提供的设备必须备齐专用工具和其他生产上需要的辅助器具并提供清单，提供的设备必须配备两年用备件和易损件并提供清单。</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投标人认为其它必要的功能和配置，并简述对所投产品的特点和相应的技术优势。</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验收：验收应由双方技术人员按投标文件、有关合同、到货清单及产品说明书等资料共同进行数量清点、空运转及负荷运转等试验，对于</w:t>
            </w:r>
            <w:r>
              <w:rPr>
                <w:rFonts w:hint="eastAsia" w:ascii="宋体" w:hAnsi="宋体" w:eastAsia="宋体" w:cs="宋体"/>
                <w:sz w:val="18"/>
                <w:szCs w:val="18"/>
                <w:lang w:eastAsia="zh-CN"/>
              </w:rPr>
              <w:t>采购人</w:t>
            </w:r>
            <w:r>
              <w:rPr>
                <w:rFonts w:hint="eastAsia" w:ascii="宋体" w:hAnsi="宋体" w:eastAsia="宋体" w:cs="宋体"/>
                <w:sz w:val="18"/>
                <w:szCs w:val="18"/>
              </w:rPr>
              <w:t>认为不必检查的项目，</w:t>
            </w:r>
            <w:r>
              <w:rPr>
                <w:rFonts w:hint="eastAsia" w:ascii="宋体" w:hAnsi="宋体" w:eastAsia="宋体" w:cs="宋体"/>
                <w:sz w:val="18"/>
                <w:szCs w:val="18"/>
                <w:lang w:eastAsia="zh-CN"/>
              </w:rPr>
              <w:t>中标人</w:t>
            </w:r>
            <w:r>
              <w:rPr>
                <w:rFonts w:hint="eastAsia" w:ascii="宋体" w:hAnsi="宋体" w:eastAsia="宋体" w:cs="宋体"/>
                <w:sz w:val="18"/>
                <w:szCs w:val="18"/>
              </w:rPr>
              <w:t>应提供合格证明。验收合格后，方予交货。</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培训：</w:t>
            </w:r>
            <w:r>
              <w:rPr>
                <w:rFonts w:hint="eastAsia" w:ascii="宋体" w:hAnsi="宋体" w:eastAsia="宋体" w:cs="宋体"/>
                <w:sz w:val="18"/>
                <w:szCs w:val="18"/>
                <w:lang w:eastAsia="zh-CN"/>
              </w:rPr>
              <w:t>中标人</w:t>
            </w:r>
            <w:r>
              <w:rPr>
                <w:rFonts w:hint="eastAsia" w:ascii="宋体" w:hAnsi="宋体" w:eastAsia="宋体" w:cs="宋体"/>
                <w:sz w:val="18"/>
                <w:szCs w:val="18"/>
              </w:rPr>
              <w:t>邀请生产厂家技术人员到</w:t>
            </w:r>
            <w:r>
              <w:rPr>
                <w:rFonts w:hint="eastAsia" w:ascii="宋体" w:hAnsi="宋体" w:eastAsia="宋体" w:cs="宋体"/>
                <w:sz w:val="18"/>
                <w:szCs w:val="18"/>
                <w:lang w:eastAsia="zh-CN"/>
              </w:rPr>
              <w:t>采购人</w:t>
            </w:r>
            <w:r>
              <w:rPr>
                <w:rFonts w:hint="eastAsia" w:ascii="宋体" w:hAnsi="宋体" w:cs="宋体"/>
                <w:sz w:val="18"/>
                <w:szCs w:val="18"/>
                <w:lang w:val="en-US" w:eastAsia="zh-CN"/>
              </w:rPr>
              <w:t>处</w:t>
            </w:r>
            <w:r>
              <w:rPr>
                <w:rFonts w:hint="eastAsia" w:ascii="宋体" w:hAnsi="宋体" w:eastAsia="宋体" w:cs="宋体"/>
                <w:sz w:val="18"/>
                <w:szCs w:val="18"/>
              </w:rPr>
              <w:t>进行为期5天的技术培训，费用</w:t>
            </w:r>
            <w:r>
              <w:rPr>
                <w:rFonts w:hint="eastAsia" w:ascii="宋体" w:hAnsi="宋体" w:eastAsia="宋体" w:cs="宋体"/>
                <w:sz w:val="18"/>
                <w:szCs w:val="18"/>
                <w:lang w:val="en-US" w:eastAsia="zh-CN"/>
              </w:rPr>
              <w:t>由</w:t>
            </w:r>
            <w:r>
              <w:rPr>
                <w:rFonts w:hint="eastAsia" w:ascii="宋体" w:hAnsi="宋体" w:eastAsia="宋体" w:cs="宋体"/>
                <w:sz w:val="18"/>
                <w:szCs w:val="18"/>
                <w:lang w:eastAsia="zh-CN"/>
              </w:rPr>
              <w:t>中标人</w:t>
            </w:r>
            <w:r>
              <w:rPr>
                <w:rFonts w:hint="eastAsia" w:ascii="宋体" w:hAnsi="宋体" w:eastAsia="宋体" w:cs="宋体"/>
                <w:sz w:val="18"/>
                <w:szCs w:val="18"/>
              </w:rPr>
              <w:t>承担。</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rPr>
              <w:t>售后服务保障要求：1、</w:t>
            </w:r>
            <w:r>
              <w:rPr>
                <w:rFonts w:hint="eastAsia" w:ascii="宋体" w:hAnsi="宋体" w:eastAsia="宋体" w:cs="宋体"/>
                <w:sz w:val="18"/>
                <w:szCs w:val="18"/>
                <w:lang w:eastAsia="zh-CN"/>
              </w:rPr>
              <w:t>中标人</w:t>
            </w:r>
            <w:r>
              <w:rPr>
                <w:rFonts w:hint="eastAsia" w:ascii="宋体" w:hAnsi="宋体" w:eastAsia="宋体" w:cs="宋体"/>
                <w:sz w:val="18"/>
                <w:szCs w:val="18"/>
              </w:rPr>
              <w:t>应提供质保期内的免费保修和终身维修，质保期内维修不得向用户收取任何费用，并保证及时服务（在接到</w:t>
            </w:r>
            <w:r>
              <w:rPr>
                <w:rFonts w:hint="eastAsia" w:ascii="宋体" w:hAnsi="宋体" w:eastAsia="宋体" w:cs="宋体"/>
                <w:sz w:val="18"/>
                <w:szCs w:val="18"/>
                <w:lang w:eastAsia="zh-CN"/>
              </w:rPr>
              <w:t>采购人</w:t>
            </w:r>
            <w:r>
              <w:rPr>
                <w:rFonts w:hint="eastAsia" w:ascii="宋体" w:hAnsi="宋体" w:eastAsia="宋体" w:cs="宋体"/>
                <w:sz w:val="18"/>
                <w:szCs w:val="18"/>
              </w:rPr>
              <w:t>反映后，24小时内赶到现场处理问题，易损件48小时内寄至，其它零配件3天内寄至），到货半年左右巡回检查保养一次。</w:t>
            </w:r>
          </w:p>
          <w:p>
            <w:pPr>
              <w:bidi w:val="0"/>
              <w:rPr>
                <w:rFonts w:hint="eastAsia" w:ascii="宋体" w:hAnsi="宋体" w:eastAsia="宋体" w:cs="宋体"/>
                <w:sz w:val="18"/>
                <w:szCs w:val="18"/>
              </w:rPr>
            </w:pPr>
            <w:r>
              <w:rPr>
                <w:rFonts w:hint="eastAsia" w:ascii="宋体" w:hAnsi="宋体" w:eastAsia="宋体" w:cs="宋体"/>
                <w:sz w:val="18"/>
                <w:szCs w:val="18"/>
              </w:rPr>
              <w:t>2、除锈、喷漆工艺，能承受潮湿和</w:t>
            </w:r>
            <w:r>
              <w:rPr>
                <w:rFonts w:hint="eastAsia" w:ascii="宋体" w:hAnsi="宋体" w:eastAsia="宋体" w:cs="宋体"/>
                <w:sz w:val="18"/>
                <w:szCs w:val="18"/>
                <w:lang w:val="en-US" w:eastAsia="zh-CN"/>
              </w:rPr>
              <w:t>油污及</w:t>
            </w:r>
            <w:r>
              <w:rPr>
                <w:rFonts w:hint="eastAsia" w:ascii="宋体" w:hAnsi="宋体" w:eastAsia="宋体" w:cs="宋体"/>
                <w:sz w:val="18"/>
                <w:szCs w:val="18"/>
              </w:rPr>
              <w:t>多尘工况，保证五年使用期内，不发生开裂、起皮等问题。</w:t>
            </w:r>
          </w:p>
          <w:p>
            <w:pPr>
              <w:bidi w:val="0"/>
              <w:rPr>
                <w:rFonts w:hint="eastAsia" w:ascii="宋体" w:hAnsi="宋体" w:eastAsia="宋体" w:cs="宋体"/>
                <w:sz w:val="18"/>
                <w:szCs w:val="18"/>
              </w:rPr>
            </w:pPr>
            <w:r>
              <w:rPr>
                <w:rFonts w:hint="eastAsia" w:ascii="宋体" w:hAnsi="宋体" w:eastAsia="宋体" w:cs="宋体"/>
                <w:sz w:val="18"/>
                <w:szCs w:val="18"/>
              </w:rPr>
              <w:t>3、厂家须承诺先维修后付款，请详细列出质保期外维修项目的收费标准、服务承诺及浙江地区用户的维修服务点和联系方法等。</w:t>
            </w:r>
          </w:p>
          <w:p>
            <w:pPr>
              <w:bidi w:val="0"/>
              <w:rPr>
                <w:rFonts w:hint="eastAsia" w:ascii="宋体" w:hAnsi="宋体" w:eastAsia="宋体" w:cs="宋体"/>
                <w:sz w:val="18"/>
                <w:szCs w:val="18"/>
              </w:rPr>
            </w:pPr>
            <w:r>
              <w:rPr>
                <w:rFonts w:hint="eastAsia" w:ascii="宋体" w:hAnsi="宋体" w:eastAsia="宋体" w:cs="宋体"/>
                <w:sz w:val="18"/>
                <w:szCs w:val="18"/>
              </w:rPr>
              <w:t>4、对本项目用户今后针对本次</w:t>
            </w:r>
            <w:r>
              <w:rPr>
                <w:rFonts w:hint="eastAsia" w:ascii="宋体" w:hAnsi="宋体" w:eastAsia="宋体" w:cs="宋体"/>
                <w:sz w:val="18"/>
                <w:szCs w:val="18"/>
                <w:lang w:eastAsia="zh-CN"/>
              </w:rPr>
              <w:t>采购</w:t>
            </w:r>
            <w:r>
              <w:rPr>
                <w:rFonts w:hint="eastAsia" w:ascii="宋体" w:hAnsi="宋体" w:eastAsia="宋体" w:cs="宋体"/>
                <w:sz w:val="18"/>
                <w:szCs w:val="18"/>
              </w:rPr>
              <w:t>产品的零配件供应优惠幅度。</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7" w:type="dxa"/>
            <w:tcBorders>
              <w:top w:val="single" w:color="auto" w:sz="4" w:space="0"/>
              <w:left w:val="single" w:color="auto" w:sz="4" w:space="0"/>
              <w:bottom w:val="single" w:color="auto" w:sz="4" w:space="0"/>
              <w:right w:val="single" w:color="auto" w:sz="4" w:space="0"/>
            </w:tcBorders>
            <w:noWrap w:val="0"/>
            <w:vAlign w:val="center"/>
          </w:tcPr>
          <w:p>
            <w:pPr>
              <w:numPr>
                <w:ilvl w:val="0"/>
                <w:numId w:val="29"/>
              </w:numPr>
              <w:bidi w:val="0"/>
              <w:ind w:left="425" w:leftChars="0" w:hanging="425" w:firstLineChars="0"/>
              <w:jc w:val="center"/>
              <w:rPr>
                <w:rFonts w:hint="eastAsia" w:ascii="宋体" w:hAnsi="宋体" w:eastAsia="宋体" w:cs="宋体"/>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宋体" w:hAnsi="宋体" w:eastAsia="宋体" w:cs="宋体"/>
                <w:sz w:val="18"/>
                <w:szCs w:val="18"/>
              </w:rPr>
            </w:pPr>
          </w:p>
        </w:tc>
        <w:tc>
          <w:tcPr>
            <w:tcW w:w="5336" w:type="dxa"/>
            <w:gridSpan w:val="2"/>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r>
              <w:rPr>
                <w:rFonts w:hint="eastAsia" w:ascii="宋体" w:hAnsi="宋体" w:eastAsia="宋体" w:cs="宋体"/>
                <w:sz w:val="18"/>
                <w:szCs w:val="18"/>
                <w:u w:val="single"/>
                <w:lang w:eastAsia="zh-CN"/>
              </w:rPr>
              <w:t>▲</w:t>
            </w:r>
            <w:r>
              <w:rPr>
                <w:rFonts w:hint="eastAsia" w:ascii="宋体" w:hAnsi="宋体" w:eastAsia="宋体" w:cs="宋体"/>
                <w:sz w:val="18"/>
                <w:szCs w:val="18"/>
                <w:u w:val="single"/>
              </w:rPr>
              <w:t>所投设备必须是20</w:t>
            </w:r>
            <w:r>
              <w:rPr>
                <w:rFonts w:hint="eastAsia" w:ascii="宋体" w:hAnsi="宋体" w:eastAsia="宋体" w:cs="宋体"/>
                <w:sz w:val="18"/>
                <w:szCs w:val="18"/>
                <w:u w:val="single"/>
                <w:lang w:val="en-US" w:eastAsia="zh-CN"/>
              </w:rPr>
              <w:t>23</w:t>
            </w:r>
            <w:r>
              <w:rPr>
                <w:rFonts w:hint="eastAsia" w:ascii="宋体" w:hAnsi="宋体" w:eastAsia="宋体" w:cs="宋体"/>
                <w:sz w:val="18"/>
                <w:szCs w:val="18"/>
                <w:u w:val="single"/>
              </w:rPr>
              <w:t>年1月1日以后生产的设备</w:t>
            </w:r>
            <w:r>
              <w:rPr>
                <w:rFonts w:hint="eastAsia" w:ascii="宋体" w:hAnsi="宋体" w:eastAsia="宋体" w:cs="宋体"/>
                <w:sz w:val="18"/>
                <w:szCs w:val="18"/>
              </w:rPr>
              <w:t>。</w:t>
            </w:r>
          </w:p>
        </w:tc>
        <w:tc>
          <w:tcPr>
            <w:tcW w:w="1667" w:type="dxa"/>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18"/>
                <w:szCs w:val="18"/>
              </w:rPr>
            </w:pPr>
          </w:p>
        </w:tc>
      </w:tr>
    </w:tbl>
    <w:p>
      <w:pPr>
        <w:rPr>
          <w:rFonts w:hint="eastAsia" w:ascii="宋体" w:hAnsi="宋体" w:eastAsia="宋体" w:cs="宋体"/>
        </w:rPr>
      </w:pPr>
    </w:p>
    <w:p>
      <w:pPr>
        <w:pStyle w:val="9"/>
        <w:rPr>
          <w:rFonts w:hint="eastAsia" w:ascii="宋体" w:hAnsi="宋体" w:eastAsia="宋体" w:cs="宋体"/>
        </w:rPr>
      </w:pPr>
    </w:p>
    <w:p>
      <w:pPr>
        <w:ind w:firstLine="433" w:firstLineChars="196"/>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1、</w:t>
      </w:r>
      <w:r>
        <w:rPr>
          <w:rFonts w:hint="eastAsia" w:ascii="宋体" w:hAnsi="宋体" w:eastAsia="宋体" w:cs="宋体"/>
          <w:b/>
          <w:color w:val="auto"/>
          <w:szCs w:val="21"/>
          <w:highlight w:val="none"/>
          <w:lang w:eastAsia="zh-CN"/>
        </w:rPr>
        <w:t>胶轮压路机</w:t>
      </w:r>
      <w:r>
        <w:rPr>
          <w:rFonts w:hint="eastAsia" w:ascii="宋体" w:hAnsi="宋体" w:eastAsia="宋体" w:cs="宋体"/>
          <w:b/>
          <w:color w:val="auto"/>
          <w:szCs w:val="21"/>
          <w:highlight w:val="none"/>
        </w:rPr>
        <w:t>参数配置</w:t>
      </w:r>
      <w:r>
        <w:rPr>
          <w:rFonts w:hint="eastAsia" w:ascii="宋体" w:hAnsi="宋体" w:eastAsia="宋体" w:cs="宋体"/>
          <w:b/>
          <w:color w:val="auto"/>
          <w:szCs w:val="21"/>
          <w:highlight w:val="none"/>
          <w:lang w:val="en-US" w:eastAsia="zh-CN"/>
        </w:rPr>
        <w:t>响应</w:t>
      </w:r>
      <w:r>
        <w:rPr>
          <w:rFonts w:hint="eastAsia" w:ascii="宋体" w:hAnsi="宋体" w:eastAsia="宋体" w:cs="宋体"/>
          <w:b/>
          <w:color w:val="auto"/>
          <w:szCs w:val="21"/>
          <w:highlight w:val="none"/>
        </w:rPr>
        <w:t>表中，</w:t>
      </w:r>
      <w:r>
        <w:rPr>
          <w:rFonts w:hint="eastAsia" w:ascii="宋体" w:hAnsi="宋体" w:eastAsia="宋体" w:cs="宋体"/>
          <w:b/>
          <w:color w:val="auto"/>
          <w:szCs w:val="21"/>
          <w:highlight w:val="none"/>
          <w:lang w:val="en-US" w:eastAsia="zh-CN"/>
        </w:rPr>
        <w:t>加</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val="en-US" w:eastAsia="zh-CN"/>
        </w:rPr>
        <w:t>同时加下划线的条款</w:t>
      </w:r>
      <w:r>
        <w:rPr>
          <w:rFonts w:hint="eastAsia" w:ascii="宋体" w:hAnsi="宋体" w:eastAsia="宋体" w:cs="宋体"/>
          <w:b/>
          <w:color w:val="auto"/>
          <w:szCs w:val="21"/>
          <w:highlight w:val="none"/>
        </w:rPr>
        <w:t>为实质性要求，投标人必须满足或优于该要求，否则作无效投标处理。</w:t>
      </w:r>
    </w:p>
    <w:p>
      <w:pPr>
        <w:ind w:firstLine="433" w:firstLineChars="196"/>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w:t>
      </w:r>
      <w:r>
        <w:rPr>
          <w:rFonts w:hint="eastAsia" w:ascii="宋体" w:hAnsi="宋体" w:eastAsia="宋体" w:cs="宋体"/>
          <w:b/>
          <w:bCs/>
          <w:color w:val="auto"/>
          <w:szCs w:val="21"/>
          <w:highlight w:val="none"/>
        </w:rPr>
        <w:t>投标人在“投标响应值”栏中“采购要求”栏有具体数值要求的应如实填写具体响应参数数值（不允许仅仅只填写符合、满足、高于等</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否则评分时不予考虑</w:t>
      </w:r>
      <w:r>
        <w:rPr>
          <w:rFonts w:hint="eastAsia" w:ascii="宋体" w:hAnsi="宋体" w:eastAsia="宋体" w:cs="宋体"/>
          <w:b/>
          <w:bCs/>
          <w:color w:val="auto"/>
          <w:szCs w:val="21"/>
          <w:highlight w:val="none"/>
        </w:rPr>
        <w:t>），没有该配置的可以填写“无”，不允许改变表格内容和顺序，否则应承担相应评分项不得分的风险</w:t>
      </w:r>
      <w:r>
        <w:rPr>
          <w:rFonts w:hint="eastAsia" w:ascii="宋体" w:hAnsi="宋体" w:eastAsia="宋体" w:cs="宋体"/>
          <w:b/>
          <w:bCs/>
          <w:color w:val="auto"/>
          <w:sz w:val="22"/>
          <w:szCs w:val="22"/>
          <w:highlight w:val="none"/>
        </w:rPr>
        <w:t>。</w:t>
      </w:r>
    </w:p>
    <w:p>
      <w:pPr>
        <w:ind w:firstLine="413" w:firstLineChars="196"/>
        <w:rPr>
          <w:rFonts w:hint="eastAsia" w:ascii="宋体" w:hAnsi="宋体" w:eastAsia="宋体" w:cs="宋体"/>
          <w:b/>
          <w:bCs/>
          <w:color w:val="auto"/>
          <w:sz w:val="22"/>
          <w:szCs w:val="22"/>
          <w:highlight w:val="none"/>
        </w:rPr>
      </w:pPr>
      <w:r>
        <w:rPr>
          <w:rFonts w:hint="eastAsia" w:ascii="宋体" w:hAnsi="宋体" w:eastAsia="宋体" w:cs="宋体"/>
          <w:b/>
          <w:color w:val="auto"/>
          <w:highlight w:val="none"/>
          <w:u w:val="single"/>
        </w:rPr>
        <w:t>▲3</w:t>
      </w:r>
      <w:r>
        <w:rPr>
          <w:rFonts w:hint="eastAsia" w:ascii="宋体" w:hAnsi="宋体" w:eastAsia="宋体" w:cs="宋体"/>
          <w:b/>
          <w:bCs/>
          <w:color w:val="auto"/>
          <w:sz w:val="22"/>
          <w:szCs w:val="22"/>
          <w:highlight w:val="none"/>
          <w:u w:val="single"/>
        </w:rPr>
        <w:t>、不提供此表格的将视为没有实质性响应采购文件</w:t>
      </w:r>
      <w:r>
        <w:rPr>
          <w:rFonts w:hint="eastAsia" w:ascii="宋体" w:hAnsi="宋体" w:eastAsia="宋体" w:cs="宋体"/>
          <w:b/>
          <w:bCs/>
          <w:color w:val="auto"/>
          <w:sz w:val="22"/>
          <w:szCs w:val="22"/>
          <w:highlight w:val="none"/>
        </w:rPr>
        <w:t>。</w:t>
      </w:r>
    </w:p>
    <w:p>
      <w:pPr>
        <w:ind w:firstLine="433" w:firstLineChars="196"/>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4、须附：</w:t>
      </w:r>
      <w:r>
        <w:rPr>
          <w:rFonts w:hint="eastAsia" w:ascii="宋体" w:hAnsi="宋体" w:cs="宋体"/>
          <w:b/>
          <w:bCs/>
          <w:color w:val="auto"/>
          <w:sz w:val="22"/>
          <w:szCs w:val="22"/>
          <w:highlight w:val="none"/>
          <w:lang w:eastAsia="zh-CN"/>
        </w:rPr>
        <w:t>胶轮压路机</w:t>
      </w:r>
      <w:r>
        <w:rPr>
          <w:rFonts w:hint="eastAsia" w:ascii="宋体" w:hAnsi="宋体" w:eastAsia="宋体" w:cs="宋体"/>
          <w:b/>
          <w:bCs/>
          <w:color w:val="auto"/>
          <w:sz w:val="22"/>
          <w:szCs w:val="22"/>
          <w:highlight w:val="none"/>
        </w:rPr>
        <w:t>宣传样本或能够证实投标设备技术参数和性能的有效证明文件（须与实际车型相符）</w:t>
      </w:r>
      <w:r>
        <w:rPr>
          <w:rFonts w:hint="eastAsia" w:ascii="宋体" w:hAnsi="宋体" w:eastAsia="宋体" w:cs="宋体"/>
          <w:b/>
          <w:bCs/>
          <w:color w:val="auto"/>
          <w:sz w:val="22"/>
          <w:szCs w:val="22"/>
          <w:highlight w:val="none"/>
          <w:lang w:eastAsia="zh-CN"/>
        </w:rPr>
        <w:t>。</w:t>
      </w:r>
    </w:p>
    <w:p>
      <w:pPr>
        <w:pStyle w:val="12"/>
        <w:spacing w:line="500" w:lineRule="atLeast"/>
        <w:rPr>
          <w:rFonts w:hint="eastAsia" w:ascii="宋体" w:hAnsi="宋体" w:eastAsia="宋体" w:cs="宋体"/>
          <w:b/>
          <w:bCs/>
          <w:kern w:val="2"/>
          <w:sz w:val="22"/>
          <w:szCs w:val="22"/>
        </w:rPr>
      </w:pPr>
      <w:r>
        <w:rPr>
          <w:rFonts w:hint="eastAsia" w:ascii="宋体" w:hAnsi="宋体" w:eastAsia="宋体" w:cs="宋体"/>
          <w:b/>
          <w:bCs/>
          <w:kern w:val="2"/>
          <w:sz w:val="22"/>
          <w:szCs w:val="22"/>
          <w:lang w:val="en-US" w:eastAsia="zh-CN"/>
        </w:rPr>
        <w:t>五</w:t>
      </w:r>
      <w:r>
        <w:rPr>
          <w:rFonts w:hint="eastAsia" w:ascii="宋体" w:hAnsi="宋体" w:eastAsia="宋体" w:cs="宋体"/>
          <w:b/>
          <w:bCs/>
          <w:kern w:val="2"/>
          <w:sz w:val="22"/>
          <w:szCs w:val="22"/>
        </w:rPr>
        <w:t>、其他要求：</w:t>
      </w:r>
    </w:p>
    <w:p>
      <w:pPr>
        <w:spacing w:line="240" w:lineRule="auto"/>
        <w:rPr>
          <w:rFonts w:hint="eastAsia" w:ascii="宋体" w:hAnsi="宋体" w:eastAsia="宋体" w:cs="宋体"/>
          <w:sz w:val="21"/>
          <w:szCs w:val="21"/>
        </w:rPr>
      </w:pPr>
      <w:r>
        <w:rPr>
          <w:rFonts w:hint="eastAsia" w:ascii="宋体" w:hAnsi="宋体" w:eastAsia="宋体" w:cs="宋体"/>
          <w:sz w:val="21"/>
          <w:szCs w:val="21"/>
        </w:rPr>
        <w:t>1.发货时，</w:t>
      </w:r>
      <w:r>
        <w:rPr>
          <w:rFonts w:hint="eastAsia" w:ascii="宋体" w:hAnsi="宋体" w:eastAsia="宋体" w:cs="宋体"/>
          <w:sz w:val="21"/>
          <w:szCs w:val="21"/>
          <w:lang w:eastAsia="zh-CN"/>
        </w:rPr>
        <w:t>中标人</w:t>
      </w:r>
      <w:r>
        <w:rPr>
          <w:rFonts w:hint="eastAsia" w:ascii="宋体" w:hAnsi="宋体" w:eastAsia="宋体" w:cs="宋体"/>
          <w:sz w:val="21"/>
          <w:szCs w:val="21"/>
        </w:rPr>
        <w:t>应提供下述资料：</w:t>
      </w:r>
    </w:p>
    <w:p>
      <w:pPr>
        <w:spacing w:line="240" w:lineRule="auto"/>
        <w:ind w:left="540" w:leftChars="257"/>
        <w:rPr>
          <w:rFonts w:hint="eastAsia" w:ascii="宋体" w:hAnsi="宋体" w:eastAsia="宋体" w:cs="宋体"/>
          <w:sz w:val="21"/>
          <w:szCs w:val="21"/>
        </w:rPr>
      </w:pPr>
      <w:r>
        <w:rPr>
          <w:rFonts w:hint="eastAsia" w:ascii="宋体" w:hAnsi="宋体" w:eastAsia="宋体" w:cs="宋体"/>
          <w:sz w:val="21"/>
          <w:szCs w:val="21"/>
        </w:rPr>
        <w:t>1)如是原装进口机器的海关报关证明及原产地证明材料。</w:t>
      </w:r>
    </w:p>
    <w:p>
      <w:pPr>
        <w:spacing w:line="240" w:lineRule="auto"/>
        <w:ind w:left="540" w:leftChars="257"/>
        <w:rPr>
          <w:rFonts w:hint="eastAsia" w:ascii="宋体" w:hAnsi="宋体" w:eastAsia="宋体" w:cs="宋体"/>
          <w:sz w:val="21"/>
          <w:szCs w:val="21"/>
        </w:rPr>
      </w:pPr>
      <w:r>
        <w:rPr>
          <w:rFonts w:hint="eastAsia" w:ascii="宋体" w:hAnsi="宋体" w:eastAsia="宋体" w:cs="宋体"/>
          <w:sz w:val="21"/>
          <w:szCs w:val="21"/>
        </w:rPr>
        <w:t>2)机器操作手册及保养手册。</w:t>
      </w:r>
    </w:p>
    <w:p>
      <w:pPr>
        <w:spacing w:line="240" w:lineRule="auto"/>
        <w:ind w:left="540" w:leftChars="257"/>
        <w:rPr>
          <w:rFonts w:hint="eastAsia" w:ascii="宋体" w:hAnsi="宋体" w:eastAsia="宋体" w:cs="宋体"/>
          <w:sz w:val="21"/>
          <w:szCs w:val="21"/>
        </w:rPr>
      </w:pPr>
      <w:r>
        <w:rPr>
          <w:rFonts w:hint="eastAsia" w:ascii="宋体" w:hAnsi="宋体" w:eastAsia="宋体" w:cs="宋体"/>
          <w:sz w:val="21"/>
          <w:szCs w:val="21"/>
        </w:rPr>
        <w:t>3)产品合格证。</w:t>
      </w:r>
    </w:p>
    <w:p>
      <w:pPr>
        <w:spacing w:line="240" w:lineRule="auto"/>
        <w:ind w:left="540" w:leftChars="257"/>
        <w:rPr>
          <w:rFonts w:hint="eastAsia" w:ascii="宋体" w:hAnsi="宋体" w:eastAsia="宋体" w:cs="宋体"/>
          <w:sz w:val="21"/>
          <w:szCs w:val="21"/>
        </w:rPr>
      </w:pPr>
      <w:r>
        <w:rPr>
          <w:rFonts w:hint="eastAsia" w:ascii="宋体" w:hAnsi="宋体" w:eastAsia="宋体" w:cs="宋体"/>
          <w:sz w:val="21"/>
          <w:szCs w:val="21"/>
        </w:rPr>
        <w:t>4)配套总成及工作装置的操作手册（配原理</w:t>
      </w:r>
      <w:r>
        <w:rPr>
          <w:rFonts w:hint="eastAsia" w:ascii="宋体" w:hAnsi="宋体" w:eastAsia="宋体" w:cs="宋体"/>
          <w:sz w:val="21"/>
          <w:szCs w:val="21"/>
          <w:lang w:val="en-US" w:eastAsia="zh-CN"/>
        </w:rPr>
        <w:t>图纸</w:t>
      </w:r>
      <w:r>
        <w:rPr>
          <w:rFonts w:hint="eastAsia" w:ascii="宋体" w:hAnsi="宋体" w:eastAsia="宋体" w:cs="宋体"/>
          <w:sz w:val="21"/>
          <w:szCs w:val="21"/>
        </w:rPr>
        <w:t>）</w:t>
      </w:r>
    </w:p>
    <w:p>
      <w:pPr>
        <w:spacing w:line="240" w:lineRule="auto"/>
        <w:ind w:left="540" w:leftChars="257"/>
        <w:rPr>
          <w:rFonts w:hint="eastAsia" w:ascii="宋体" w:hAnsi="宋体" w:eastAsia="宋体" w:cs="宋体"/>
          <w:sz w:val="21"/>
          <w:szCs w:val="21"/>
        </w:rPr>
      </w:pPr>
      <w:r>
        <w:rPr>
          <w:rFonts w:hint="eastAsia" w:ascii="宋体" w:hAnsi="宋体" w:eastAsia="宋体" w:cs="宋体"/>
          <w:sz w:val="21"/>
          <w:szCs w:val="21"/>
        </w:rPr>
        <w:t>5)随机备件清单。</w:t>
      </w:r>
    </w:p>
    <w:p>
      <w:pPr>
        <w:spacing w:line="240" w:lineRule="auto"/>
        <w:ind w:left="540" w:leftChars="257"/>
        <w:rPr>
          <w:rFonts w:hint="eastAsia" w:ascii="宋体" w:hAnsi="宋体" w:eastAsia="宋体" w:cs="宋体"/>
          <w:sz w:val="21"/>
          <w:szCs w:val="21"/>
        </w:rPr>
      </w:pPr>
      <w:r>
        <w:rPr>
          <w:rFonts w:hint="eastAsia" w:ascii="宋体" w:hAnsi="宋体" w:eastAsia="宋体" w:cs="宋体"/>
          <w:sz w:val="21"/>
          <w:szCs w:val="21"/>
        </w:rPr>
        <w:t>6)须提供发动机、液压、电气等原理图及维护保养手册。</w:t>
      </w:r>
    </w:p>
    <w:p>
      <w:pPr>
        <w:spacing w:line="240" w:lineRule="auto"/>
        <w:ind w:left="540" w:leftChars="257"/>
        <w:rPr>
          <w:rFonts w:hint="eastAsia" w:ascii="宋体" w:hAnsi="宋体" w:eastAsia="宋体" w:cs="宋体"/>
          <w:sz w:val="21"/>
          <w:szCs w:val="21"/>
        </w:rPr>
      </w:pPr>
      <w:r>
        <w:rPr>
          <w:rFonts w:hint="eastAsia" w:ascii="宋体" w:hAnsi="宋体" w:eastAsia="宋体" w:cs="宋体"/>
          <w:sz w:val="21"/>
          <w:szCs w:val="21"/>
        </w:rPr>
        <w:t>7)设备到货后，</w:t>
      </w:r>
      <w:r>
        <w:rPr>
          <w:rFonts w:hint="eastAsia" w:ascii="宋体" w:hAnsi="宋体" w:eastAsia="宋体" w:cs="宋体"/>
          <w:sz w:val="21"/>
          <w:szCs w:val="21"/>
          <w:lang w:eastAsia="zh-CN"/>
        </w:rPr>
        <w:t>中标人</w:t>
      </w:r>
      <w:r>
        <w:rPr>
          <w:rFonts w:hint="eastAsia" w:ascii="宋体" w:hAnsi="宋体" w:eastAsia="宋体" w:cs="宋体"/>
          <w:sz w:val="21"/>
          <w:szCs w:val="21"/>
        </w:rPr>
        <w:t>应派有关技术人员对</w:t>
      </w:r>
      <w:r>
        <w:rPr>
          <w:rFonts w:hint="eastAsia" w:ascii="宋体" w:hAnsi="宋体" w:eastAsia="宋体" w:cs="宋体"/>
          <w:sz w:val="21"/>
          <w:szCs w:val="21"/>
          <w:lang w:eastAsia="zh-CN"/>
        </w:rPr>
        <w:t>采购人</w:t>
      </w:r>
      <w:r>
        <w:rPr>
          <w:rFonts w:hint="eastAsia" w:ascii="宋体" w:hAnsi="宋体" w:eastAsia="宋体" w:cs="宋体"/>
          <w:sz w:val="21"/>
          <w:szCs w:val="21"/>
        </w:rPr>
        <w:t>机手进行技术培训。</w:t>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中标人</w:t>
      </w:r>
      <w:r>
        <w:rPr>
          <w:rFonts w:hint="eastAsia" w:ascii="宋体" w:hAnsi="宋体" w:eastAsia="宋体" w:cs="宋体"/>
          <w:sz w:val="21"/>
          <w:szCs w:val="21"/>
          <w:highlight w:val="none"/>
        </w:rPr>
        <w:t>邀请生产厂家技术人员到</w:t>
      </w:r>
      <w:r>
        <w:rPr>
          <w:rFonts w:hint="eastAsia" w:ascii="宋体" w:hAnsi="宋体" w:eastAsia="宋体" w:cs="宋体"/>
          <w:sz w:val="21"/>
          <w:szCs w:val="21"/>
          <w:highlight w:val="none"/>
          <w:lang w:eastAsia="zh-CN"/>
        </w:rPr>
        <w:t>采购人</w:t>
      </w:r>
      <w:r>
        <w:rPr>
          <w:rFonts w:hint="eastAsia" w:ascii="宋体" w:hAnsi="宋体" w:cs="宋体"/>
          <w:sz w:val="21"/>
          <w:szCs w:val="21"/>
          <w:highlight w:val="none"/>
          <w:lang w:val="en-US" w:eastAsia="zh-CN"/>
        </w:rPr>
        <w:t>处</w:t>
      </w:r>
      <w:r>
        <w:rPr>
          <w:rFonts w:hint="eastAsia" w:ascii="宋体" w:hAnsi="宋体" w:eastAsia="宋体" w:cs="宋体"/>
          <w:sz w:val="21"/>
          <w:szCs w:val="21"/>
          <w:highlight w:val="none"/>
        </w:rPr>
        <w:t>进行为期5天的技术培训，费用</w:t>
      </w:r>
      <w:r>
        <w:rPr>
          <w:rFonts w:hint="eastAsia" w:ascii="宋体" w:hAnsi="宋体" w:cs="宋体"/>
          <w:sz w:val="21"/>
          <w:szCs w:val="21"/>
          <w:highlight w:val="none"/>
          <w:lang w:val="en-US" w:eastAsia="zh-CN"/>
        </w:rPr>
        <w:t>由</w:t>
      </w:r>
      <w:r>
        <w:rPr>
          <w:rFonts w:hint="eastAsia" w:ascii="宋体" w:hAnsi="宋体" w:eastAsia="宋体" w:cs="宋体"/>
          <w:sz w:val="21"/>
          <w:szCs w:val="21"/>
          <w:highlight w:val="none"/>
          <w:lang w:eastAsia="zh-CN"/>
        </w:rPr>
        <w:t>中标人</w:t>
      </w:r>
      <w:r>
        <w:rPr>
          <w:rFonts w:hint="eastAsia" w:ascii="宋体" w:hAnsi="宋体" w:eastAsia="宋体" w:cs="宋体"/>
          <w:sz w:val="21"/>
          <w:szCs w:val="21"/>
          <w:highlight w:val="none"/>
        </w:rPr>
        <w:t>承担。</w:t>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3.提供的设备必须备齐专用工具和其他生产上需要的辅助器具并提供清单，提供的设备必须配备</w:t>
      </w:r>
      <w:r>
        <w:rPr>
          <w:rFonts w:hint="eastAsia" w:ascii="宋体" w:hAnsi="宋体" w:eastAsia="宋体" w:cs="宋体"/>
          <w:b/>
          <w:bCs/>
          <w:sz w:val="21"/>
          <w:szCs w:val="21"/>
          <w:highlight w:val="none"/>
        </w:rPr>
        <w:t>两年</w:t>
      </w:r>
      <w:r>
        <w:rPr>
          <w:rFonts w:hint="eastAsia" w:ascii="宋体" w:hAnsi="宋体" w:eastAsia="宋体" w:cs="宋体"/>
          <w:sz w:val="21"/>
          <w:szCs w:val="21"/>
          <w:highlight w:val="none"/>
        </w:rPr>
        <w:t>用备件和易损件并提供清单及所投设备样本。</w:t>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4.投标人按标配列出主要性能参数表及配置清单。</w:t>
      </w:r>
    </w:p>
    <w:p>
      <w:pPr>
        <w:spacing w:line="240" w:lineRule="auto"/>
        <w:ind w:left="282" w:hanging="268" w:hangingChars="128"/>
        <w:rPr>
          <w:rFonts w:hint="eastAsia" w:ascii="宋体" w:hAnsi="宋体" w:eastAsia="宋体" w:cs="宋体"/>
          <w:sz w:val="21"/>
          <w:szCs w:val="21"/>
          <w:highlight w:val="none"/>
        </w:rPr>
      </w:pPr>
      <w:r>
        <w:rPr>
          <w:rFonts w:hint="eastAsia" w:ascii="宋体" w:hAnsi="宋体" w:eastAsia="宋体" w:cs="宋体"/>
          <w:sz w:val="21"/>
          <w:szCs w:val="21"/>
          <w:highlight w:val="none"/>
        </w:rPr>
        <w:t>5.投标人认为其它必要的功能和配置，并简述对所投产品的特点和相应的技术优势。</w:t>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6.交货地点：采购人指定地点。</w:t>
      </w:r>
    </w:p>
    <w:p>
      <w:pPr>
        <w:spacing w:line="240" w:lineRule="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7.供货期为合同签订后</w:t>
      </w:r>
      <w:r>
        <w:rPr>
          <w:rFonts w:hint="eastAsia" w:ascii="宋体" w:hAnsi="宋体" w:eastAsia="宋体" w:cs="宋体"/>
          <w:color w:val="0000FF"/>
          <w:sz w:val="21"/>
          <w:szCs w:val="21"/>
          <w:highlight w:val="none"/>
          <w:lang w:val="en-US" w:eastAsia="zh-CN"/>
        </w:rPr>
        <w:t>30日历天</w:t>
      </w:r>
      <w:r>
        <w:rPr>
          <w:rFonts w:hint="eastAsia" w:ascii="宋体" w:hAnsi="宋体" w:eastAsia="宋体" w:cs="宋体"/>
          <w:color w:val="0000FF"/>
          <w:sz w:val="21"/>
          <w:szCs w:val="21"/>
          <w:highlight w:val="none"/>
        </w:rPr>
        <w:t>内。</w:t>
      </w:r>
    </w:p>
    <w:p>
      <w:pPr>
        <w:spacing w:line="240" w:lineRule="auto"/>
        <w:ind w:left="282" w:hanging="268" w:hangingChars="128"/>
        <w:rPr>
          <w:rFonts w:hint="eastAsia" w:ascii="宋体" w:hAnsi="宋体" w:eastAsia="宋体" w:cs="宋体"/>
          <w:sz w:val="21"/>
          <w:szCs w:val="21"/>
          <w:highlight w:val="none"/>
        </w:rPr>
      </w:pPr>
      <w:r>
        <w:rPr>
          <w:rFonts w:hint="eastAsia" w:ascii="宋体" w:hAnsi="宋体" w:eastAsia="宋体" w:cs="宋体"/>
          <w:sz w:val="21"/>
          <w:szCs w:val="21"/>
          <w:highlight w:val="none"/>
        </w:rPr>
        <w:t>8.验收：验收应由双方技术人员按有关合同、到货清单及产品说明书等技术资料共同进行数量清点、空运转及负荷运转等试验，对于</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认为不必检查的项目，</w:t>
      </w:r>
      <w:r>
        <w:rPr>
          <w:rFonts w:hint="eastAsia" w:ascii="宋体" w:hAnsi="宋体" w:eastAsia="宋体" w:cs="宋体"/>
          <w:sz w:val="21"/>
          <w:szCs w:val="21"/>
          <w:highlight w:val="none"/>
          <w:lang w:eastAsia="zh-CN"/>
        </w:rPr>
        <w:t>中标人</w:t>
      </w:r>
      <w:r>
        <w:rPr>
          <w:rFonts w:hint="eastAsia" w:ascii="宋体" w:hAnsi="宋体" w:eastAsia="宋体" w:cs="宋体"/>
          <w:sz w:val="21"/>
          <w:szCs w:val="21"/>
          <w:highlight w:val="none"/>
        </w:rPr>
        <w:t xml:space="preserve">应提供合格证明。验收合格后，方予交货。  </w:t>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9.售后服务保障要求：</w:t>
      </w:r>
    </w:p>
    <w:p>
      <w:pPr>
        <w:spacing w:line="240" w:lineRule="auto"/>
        <w:ind w:left="359" w:leftChars="171"/>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中标人</w:t>
      </w:r>
      <w:r>
        <w:rPr>
          <w:rFonts w:hint="eastAsia" w:ascii="宋体" w:hAnsi="宋体" w:eastAsia="宋体" w:cs="宋体"/>
          <w:sz w:val="21"/>
          <w:szCs w:val="21"/>
          <w:highlight w:val="none"/>
        </w:rPr>
        <w:t>应提供质保期内的免费保修和终身维修，质保期内维修不得向用户收取任何费用，并保证及时服务（在接到</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反映后，24小时内赶到现场处理问题，易损件48小时内寄至，其它零配件10天内寄至）</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在质保期内，每</w:t>
      </w:r>
      <w:r>
        <w:rPr>
          <w:rFonts w:hint="eastAsia" w:ascii="宋体" w:hAnsi="宋体" w:eastAsia="宋体" w:cs="宋体"/>
          <w:sz w:val="21"/>
          <w:szCs w:val="21"/>
          <w:highlight w:val="none"/>
        </w:rPr>
        <w:t>半年巡回检查</w:t>
      </w:r>
      <w:r>
        <w:rPr>
          <w:rFonts w:hint="eastAsia" w:ascii="宋体" w:hAnsi="宋体" w:cs="宋体"/>
          <w:sz w:val="21"/>
          <w:szCs w:val="21"/>
          <w:highlight w:val="none"/>
          <w:lang w:val="en-US" w:eastAsia="zh-CN"/>
        </w:rPr>
        <w:t>免费</w:t>
      </w:r>
      <w:r>
        <w:rPr>
          <w:rFonts w:hint="eastAsia" w:ascii="宋体" w:hAnsi="宋体" w:eastAsia="宋体" w:cs="宋体"/>
          <w:sz w:val="21"/>
          <w:szCs w:val="21"/>
          <w:highlight w:val="none"/>
        </w:rPr>
        <w:t>保养一次。</w:t>
      </w:r>
    </w:p>
    <w:p>
      <w:pPr>
        <w:spacing w:line="240" w:lineRule="auto"/>
        <w:ind w:left="359" w:leftChars="171"/>
        <w:rPr>
          <w:rFonts w:hint="eastAsia" w:ascii="宋体" w:hAnsi="宋体" w:eastAsia="宋体" w:cs="宋体"/>
          <w:sz w:val="21"/>
          <w:szCs w:val="21"/>
        </w:rPr>
      </w:pPr>
      <w:r>
        <w:rPr>
          <w:rFonts w:hint="eastAsia" w:ascii="宋体" w:hAnsi="宋体" w:eastAsia="宋体" w:cs="宋体"/>
          <w:sz w:val="21"/>
          <w:szCs w:val="21"/>
        </w:rPr>
        <w:t>2）除锈、喷漆工艺，能承受潮湿和</w:t>
      </w:r>
      <w:r>
        <w:rPr>
          <w:rFonts w:hint="eastAsia" w:ascii="宋体" w:hAnsi="宋体" w:eastAsia="宋体" w:cs="宋体"/>
          <w:sz w:val="21"/>
          <w:szCs w:val="21"/>
          <w:highlight w:val="none"/>
          <w:lang w:val="en-US" w:eastAsia="zh-CN"/>
        </w:rPr>
        <w:t xml:space="preserve"> 油污</w:t>
      </w:r>
      <w:r>
        <w:rPr>
          <w:rFonts w:hint="eastAsia" w:ascii="宋体" w:hAnsi="宋体" w:eastAsia="宋体" w:cs="宋体"/>
          <w:sz w:val="21"/>
          <w:szCs w:val="21"/>
        </w:rPr>
        <w:t>多尘工况，保证五年使用期内，不发生开裂、起皮等问题。</w:t>
      </w:r>
    </w:p>
    <w:p>
      <w:pPr>
        <w:spacing w:line="240" w:lineRule="auto"/>
        <w:ind w:left="359" w:leftChars="171"/>
        <w:rPr>
          <w:rFonts w:hint="eastAsia" w:ascii="宋体" w:hAnsi="宋体" w:eastAsia="宋体" w:cs="宋体"/>
          <w:sz w:val="21"/>
          <w:szCs w:val="21"/>
          <w:lang w:eastAsia="zh-CN"/>
        </w:rPr>
      </w:pPr>
      <w:r>
        <w:rPr>
          <w:rFonts w:hint="eastAsia" w:ascii="宋体" w:hAnsi="宋体" w:eastAsia="宋体" w:cs="宋体"/>
          <w:sz w:val="21"/>
          <w:szCs w:val="21"/>
          <w:lang w:eastAsia="zh-CN"/>
        </w:rPr>
        <w:t>3）厂家须承诺先维修后付款，请详细列出质保期外的维修项目、收费标准、服务承诺及浙江地区用户的维修服务点和联系方法等。</w:t>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、其他规定：</w:t>
      </w:r>
    </w:p>
    <w:p>
      <w:pPr>
        <w:pStyle w:val="29"/>
        <w:numPr>
          <w:ilvl w:val="0"/>
          <w:numId w:val="30"/>
        </w:numPr>
        <w:ind w:firstLine="0" w:firstLineChars="0"/>
        <w:rPr>
          <w:rFonts w:hint="eastAsia" w:ascii="宋体" w:hAnsi="宋体" w:eastAsia="宋体" w:cs="宋体"/>
          <w:b/>
          <w:bCs/>
          <w:color w:val="auto"/>
          <w:kern w:val="0"/>
          <w:szCs w:val="21"/>
          <w:highlight w:val="none"/>
          <w:u w:val="single"/>
          <w:lang w:val="en-US" w:eastAsia="zh-CN"/>
        </w:rPr>
      </w:pPr>
      <w:r>
        <w:rPr>
          <w:rFonts w:hint="eastAsia" w:ascii="宋体" w:hAnsi="宋体" w:eastAsia="宋体" w:cs="宋体"/>
          <w:b/>
          <w:bCs/>
          <w:color w:val="auto"/>
          <w:kern w:val="0"/>
          <w:szCs w:val="21"/>
          <w:highlight w:val="none"/>
          <w:u w:val="single"/>
          <w:lang w:val="en-US" w:eastAsia="zh-CN"/>
        </w:rPr>
        <w:t>本项目采用综合评分法，提供相同品牌胶轮压路机且通过资格审查、符合性审查的不同投标人参加同一标项下投标的，按一家投标人计算，评审后得分最高的同品牌投标人获得中标人推荐资格；评审得分相同的，由评标委员会投票，确定票数多的投标人获得中标人推荐资格，其他同品牌投标人不作为中标候选人。</w:t>
      </w:r>
    </w:p>
    <w:p>
      <w:pPr>
        <w:pStyle w:val="29"/>
        <w:numPr>
          <w:ilvl w:val="0"/>
          <w:numId w:val="30"/>
        </w:numPr>
        <w:ind w:firstLine="0" w:firstLineChars="0"/>
        <w:rPr>
          <w:rFonts w:hint="eastAsia" w:ascii="宋体" w:hAnsi="宋体" w:eastAsia="宋体" w:cs="宋体"/>
          <w:b/>
          <w:bCs/>
          <w:color w:val="0000FF"/>
          <w:sz w:val="22"/>
          <w:szCs w:val="22"/>
          <w:highlight w:val="none"/>
        </w:rPr>
      </w:pPr>
      <w:r>
        <w:rPr>
          <w:rFonts w:hint="eastAsia" w:ascii="宋体" w:hAnsi="宋体" w:eastAsia="宋体" w:cs="宋体"/>
          <w:b/>
          <w:bCs/>
          <w:color w:val="0000FF"/>
          <w:kern w:val="0"/>
          <w:szCs w:val="21"/>
          <w:highlight w:val="none"/>
          <w:u w:val="single"/>
        </w:rPr>
        <w:t>▲投标人须为投标设备的制造商</w:t>
      </w:r>
      <w:r>
        <w:rPr>
          <w:rFonts w:hint="eastAsia" w:ascii="宋体" w:hAnsi="宋体" w:eastAsia="宋体" w:cs="宋体"/>
          <w:b/>
          <w:bCs/>
          <w:color w:val="0000FF"/>
          <w:kern w:val="0"/>
          <w:szCs w:val="21"/>
          <w:highlight w:val="none"/>
          <w:u w:val="single"/>
          <w:lang w:val="en-US" w:eastAsia="zh-CN"/>
        </w:rPr>
        <w:t>或</w:t>
      </w:r>
      <w:r>
        <w:rPr>
          <w:rFonts w:hint="eastAsia" w:ascii="宋体" w:hAnsi="宋体" w:eastAsia="宋体" w:cs="宋体"/>
          <w:b/>
          <w:bCs/>
          <w:color w:val="0000FF"/>
          <w:kern w:val="0"/>
          <w:szCs w:val="21"/>
          <w:highlight w:val="none"/>
          <w:u w:val="single"/>
        </w:rPr>
        <w:t>代理商；投标人如为代理商时</w:t>
      </w:r>
      <w:r>
        <w:rPr>
          <w:rFonts w:hint="eastAsia" w:ascii="宋体" w:hAnsi="宋体" w:eastAsia="宋体" w:cs="宋体"/>
          <w:b/>
          <w:bCs/>
          <w:color w:val="0000FF"/>
          <w:kern w:val="0"/>
          <w:szCs w:val="21"/>
          <w:highlight w:val="none"/>
          <w:u w:val="single"/>
          <w:lang w:val="en-US" w:eastAsia="zh-CN"/>
        </w:rPr>
        <w:t>必须</w:t>
      </w:r>
      <w:r>
        <w:rPr>
          <w:rFonts w:hint="eastAsia" w:ascii="宋体" w:hAnsi="宋体" w:eastAsia="宋体" w:cs="宋体"/>
          <w:b/>
          <w:bCs/>
          <w:color w:val="0000FF"/>
          <w:kern w:val="0"/>
          <w:szCs w:val="21"/>
          <w:highlight w:val="none"/>
          <w:u w:val="single"/>
        </w:rPr>
        <w:t>在</w:t>
      </w:r>
      <w:r>
        <w:rPr>
          <w:rFonts w:hint="eastAsia" w:ascii="宋体" w:hAnsi="宋体" w:eastAsia="宋体" w:cs="宋体"/>
          <w:b/>
          <w:bCs/>
          <w:color w:val="0000FF"/>
          <w:kern w:val="0"/>
          <w:szCs w:val="21"/>
          <w:highlight w:val="none"/>
          <w:u w:val="single"/>
          <w:lang w:val="en-US" w:eastAsia="zh-CN"/>
        </w:rPr>
        <w:t>中标后7日内提供中</w:t>
      </w:r>
      <w:r>
        <w:rPr>
          <w:rFonts w:hint="eastAsia" w:ascii="宋体" w:hAnsi="宋体" w:eastAsia="宋体" w:cs="宋体"/>
          <w:b/>
          <w:bCs/>
          <w:color w:val="0000FF"/>
          <w:kern w:val="0"/>
          <w:szCs w:val="21"/>
          <w:highlight w:val="none"/>
          <w:u w:val="single"/>
        </w:rPr>
        <w:t>标产品制造商</w:t>
      </w:r>
      <w:r>
        <w:rPr>
          <w:rFonts w:hint="eastAsia" w:ascii="宋体" w:hAnsi="宋体" w:eastAsia="宋体" w:cs="宋体"/>
          <w:b/>
          <w:bCs/>
          <w:color w:val="0000FF"/>
          <w:kern w:val="0"/>
          <w:szCs w:val="21"/>
          <w:highlight w:val="none"/>
          <w:u w:val="single"/>
          <w:lang w:val="en-US" w:eastAsia="zh-CN"/>
        </w:rPr>
        <w:t>出具的代理</w:t>
      </w:r>
      <w:r>
        <w:rPr>
          <w:rFonts w:hint="eastAsia" w:ascii="宋体" w:hAnsi="宋体" w:eastAsia="宋体" w:cs="宋体"/>
          <w:b/>
          <w:bCs/>
          <w:color w:val="0000FF"/>
          <w:kern w:val="0"/>
          <w:szCs w:val="21"/>
          <w:highlight w:val="none"/>
          <w:u w:val="single"/>
        </w:rPr>
        <w:t>授权证书</w:t>
      </w:r>
      <w:r>
        <w:rPr>
          <w:rFonts w:hint="eastAsia" w:ascii="宋体" w:hAnsi="宋体" w:eastAsia="宋体" w:cs="宋体"/>
          <w:b/>
          <w:bCs/>
          <w:color w:val="0000FF"/>
          <w:kern w:val="0"/>
          <w:szCs w:val="21"/>
          <w:highlight w:val="none"/>
          <w:u w:val="single"/>
          <w:lang w:eastAsia="zh-CN"/>
        </w:rPr>
        <w:t>，</w:t>
      </w:r>
      <w:r>
        <w:rPr>
          <w:rFonts w:hint="eastAsia" w:ascii="宋体" w:hAnsi="宋体" w:eastAsia="宋体" w:cs="宋体"/>
          <w:b/>
          <w:bCs/>
          <w:color w:val="0000FF"/>
          <w:kern w:val="0"/>
          <w:szCs w:val="21"/>
          <w:highlight w:val="none"/>
          <w:u w:val="single"/>
          <w:lang w:val="en-US" w:eastAsia="zh-CN"/>
        </w:rPr>
        <w:t>否则采购人有权取消其中标资格</w:t>
      </w:r>
      <w:r>
        <w:rPr>
          <w:rFonts w:hint="eastAsia" w:ascii="宋体" w:hAnsi="宋体" w:eastAsia="宋体" w:cs="宋体"/>
          <w:b/>
          <w:bCs/>
          <w:color w:val="0000FF"/>
          <w:kern w:val="0"/>
          <w:szCs w:val="21"/>
          <w:highlight w:val="none"/>
          <w:u w:val="single"/>
        </w:rPr>
        <w:t>。</w:t>
      </w:r>
    </w:p>
    <w:p>
      <w:pPr>
        <w:pStyle w:val="29"/>
        <w:numPr>
          <w:ilvl w:val="0"/>
          <w:numId w:val="30"/>
        </w:numPr>
        <w:ind w:firstLine="0" w:firstLineChars="0"/>
        <w:rPr>
          <w:rFonts w:hint="eastAsia" w:ascii="宋体" w:hAnsi="宋体" w:eastAsia="宋体" w:cs="宋体"/>
          <w:b/>
          <w:bCs/>
          <w:color w:val="auto"/>
          <w:kern w:val="0"/>
          <w:szCs w:val="21"/>
          <w:highlight w:val="none"/>
          <w:u w:val="single"/>
        </w:rPr>
      </w:pPr>
      <w:r>
        <w:rPr>
          <w:rFonts w:hint="eastAsia" w:ascii="宋体" w:hAnsi="宋体" w:eastAsia="宋体" w:cs="宋体"/>
          <w:b/>
          <w:bCs/>
          <w:color w:val="auto"/>
          <w:kern w:val="0"/>
          <w:szCs w:val="21"/>
          <w:highlight w:val="none"/>
          <w:u w:val="single"/>
        </w:rPr>
        <w:t>▲如发现投标人“胶轮压路机参数配置响应表”存在作假行为的，将取消其中标资格，其投标保证金将不予退还，并专门向有关上级主管部门汇报其违法行为。</w:t>
      </w:r>
    </w:p>
    <w:p>
      <w:pPr>
        <w:pStyle w:val="9"/>
        <w:rPr>
          <w:rFonts w:hint="eastAsia" w:ascii="宋体" w:hAnsi="宋体" w:eastAsia="宋体" w:cs="宋体"/>
        </w:rPr>
        <w:sectPr>
          <w:footerReference r:id="rId5" w:type="default"/>
          <w:pgSz w:w="11906" w:h="16838"/>
          <w:pgMar w:top="1440" w:right="1800" w:bottom="1440" w:left="1800" w:header="851" w:footer="992" w:gutter="0"/>
          <w:pgNumType w:fmt="decimal"/>
          <w:cols w:space="425" w:num="1"/>
          <w:docGrid w:type="lines" w:linePitch="312" w:charSpace="0"/>
        </w:sectPr>
      </w:pPr>
    </w:p>
    <w:p>
      <w:pPr>
        <w:keepLines/>
        <w:spacing w:before="260" w:after="260"/>
        <w:jc w:val="center"/>
        <w:outlineLvl w:val="1"/>
        <w:rPr>
          <w:rFonts w:hint="eastAsia" w:ascii="宋体" w:hAnsi="宋体" w:eastAsia="宋体" w:cs="宋体"/>
          <w:b/>
          <w:bCs/>
          <w:color w:val="auto"/>
          <w:sz w:val="36"/>
          <w:szCs w:val="36"/>
          <w:highlight w:val="none"/>
        </w:rPr>
      </w:pPr>
      <w:bookmarkStart w:id="96" w:name="_Toc246261272"/>
      <w:bookmarkStart w:id="97" w:name="_Toc221423626"/>
      <w:bookmarkStart w:id="98" w:name="_Toc241404209"/>
      <w:bookmarkStart w:id="99" w:name="_Toc262105511"/>
      <w:bookmarkStart w:id="100" w:name="_Toc262049426"/>
      <w:bookmarkStart w:id="101" w:name="_Toc448846693"/>
      <w:bookmarkStart w:id="102" w:name="_Toc223716005"/>
      <w:bookmarkStart w:id="103" w:name="_Toc222114886"/>
      <w:bookmarkStart w:id="104" w:name="_Toc239145361"/>
      <w:bookmarkStart w:id="105" w:name="_Toc245191321"/>
      <w:bookmarkStart w:id="106" w:name="_Toc249758722"/>
      <w:bookmarkStart w:id="107" w:name="_Toc249758872"/>
      <w:bookmarkStart w:id="108" w:name="_Toc245722288"/>
      <w:r>
        <w:rPr>
          <w:rFonts w:hint="eastAsia" w:ascii="宋体" w:hAnsi="宋体" w:eastAsia="宋体" w:cs="宋体"/>
          <w:b/>
          <w:bCs/>
          <w:color w:val="auto"/>
          <w:sz w:val="36"/>
          <w:szCs w:val="36"/>
          <w:highlight w:val="none"/>
        </w:rPr>
        <w:t>第五部分 评标原则及方法</w:t>
      </w:r>
      <w:bookmarkEnd w:id="96"/>
      <w:bookmarkEnd w:id="97"/>
      <w:bookmarkEnd w:id="98"/>
      <w:bookmarkEnd w:id="99"/>
      <w:bookmarkEnd w:id="100"/>
      <w:bookmarkEnd w:id="101"/>
      <w:bookmarkEnd w:id="102"/>
      <w:bookmarkEnd w:id="103"/>
      <w:bookmarkEnd w:id="104"/>
      <w:bookmarkEnd w:id="105"/>
      <w:bookmarkEnd w:id="106"/>
      <w:bookmarkEnd w:id="107"/>
      <w:bookmarkEnd w:id="108"/>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本项目属非政府采购项目，根据《</w:t>
      </w:r>
      <w:r>
        <w:rPr>
          <w:rFonts w:hint="eastAsia" w:ascii="宋体" w:hAnsi="宋体" w:eastAsia="宋体" w:cs="宋体"/>
          <w:color w:val="auto"/>
          <w:sz w:val="21"/>
          <w:szCs w:val="21"/>
          <w:highlight w:val="none"/>
          <w:lang w:eastAsia="zh-CN"/>
        </w:rPr>
        <w:t>温州市市属国有企业采购管理办法（试行）</w:t>
      </w:r>
      <w:r>
        <w:rPr>
          <w:rFonts w:hint="eastAsia" w:ascii="宋体" w:hAnsi="宋体" w:eastAsia="宋体" w:cs="宋体"/>
          <w:color w:val="auto"/>
          <w:sz w:val="21"/>
          <w:szCs w:val="21"/>
          <w:highlight w:val="none"/>
        </w:rPr>
        <w:t>》等有关法规、规定，结合本项目的实际，按照公平、公正、科学、择优的原则选择中标单位，特制定本评标办法。</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一、总则</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工作遵循公平、公正、科学、择优原则和诚实、信誉、效率的服务原则。本着科学、严谨的态度，认真进行评标。择优选用，推进技术进步，确保项目质量、交货期，节约投资，最大限度的保护当事人权益，严格按照采购文件的商务、技术要求，对投标文件进行综合评定，提出优选方案，编写评标报告。对落标单位，评委会不作任何落标解释。投标人不得以任何方式干扰招投标工作的进行，一经发现其投标文件将被拒绝。</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二、评标组织</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评标工作由采购人依法组建的评标委员会负责，评标全过程由有关部门指导监督。</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三、评标程序</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评标委员会对各投标人的投标进行初审（资格性审查和符合性审查）；然后对合格投标人的技术资信标进行评审；技术资信标评审结束后，再进行商务（</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）标进行评审，最终得出各有效标的评审综合得分，根据综合评审结果，提交评审报告。</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四、评标办法</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采购采用百分制综合评分法，即投标人最大限度地满足采购文件实质性要求的基础上，按照采购文件的各项因素进行综合评审后，以评标总得分最高的投标人作为第一的中标候选人的评标方法。根据采购要求，总分设定为100分；其中技术资信分</w:t>
      </w:r>
      <w:r>
        <w:rPr>
          <w:rFonts w:hint="eastAsia" w:ascii="宋体" w:hAnsi="宋体" w:eastAsia="宋体" w:cs="宋体"/>
          <w:color w:val="auto"/>
          <w:sz w:val="21"/>
          <w:szCs w:val="21"/>
          <w:highlight w:val="none"/>
          <w:lang w:val="en-US" w:eastAsia="zh-CN"/>
        </w:rPr>
        <w:t>65</w:t>
      </w:r>
      <w:r>
        <w:rPr>
          <w:rFonts w:hint="eastAsia" w:ascii="宋体" w:hAnsi="宋体" w:eastAsia="宋体" w:cs="宋体"/>
          <w:color w:val="auto"/>
          <w:sz w:val="21"/>
          <w:szCs w:val="21"/>
          <w:highlight w:val="none"/>
        </w:rPr>
        <w:t>分，商务（报价）分</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分。</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五、评分细则</w:t>
      </w:r>
    </w:p>
    <w:p>
      <w:pPr>
        <w:keepNext w:val="0"/>
        <w:keepLines w:val="0"/>
        <w:pageBreakBefore w:val="0"/>
        <w:widowControl w:val="0"/>
        <w:kinsoku/>
        <w:wordWrap/>
        <w:overflowPunct/>
        <w:topLinePunct w:val="0"/>
        <w:autoSpaceDE/>
        <w:autoSpaceDN/>
        <w:bidi w:val="0"/>
        <w:adjustRightInd w:val="0"/>
        <w:snapToGrid w:val="0"/>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1、技术资信评审分值（</w:t>
      </w:r>
      <w:r>
        <w:rPr>
          <w:rFonts w:hint="eastAsia" w:ascii="宋体" w:hAnsi="宋体" w:eastAsia="宋体" w:cs="宋体"/>
          <w:b/>
          <w:bCs/>
          <w:color w:val="auto"/>
          <w:sz w:val="21"/>
          <w:szCs w:val="21"/>
          <w:highlight w:val="none"/>
          <w:lang w:val="en-US" w:eastAsia="zh-CN"/>
        </w:rPr>
        <w:t>65</w:t>
      </w:r>
      <w:r>
        <w:rPr>
          <w:rFonts w:hint="eastAsia" w:ascii="宋体" w:hAnsi="宋体" w:eastAsia="宋体" w:cs="宋体"/>
          <w:b/>
          <w:bCs/>
          <w:color w:val="auto"/>
          <w:sz w:val="21"/>
          <w:szCs w:val="21"/>
          <w:highlight w:val="none"/>
        </w:rPr>
        <w:t>分）</w:t>
      </w:r>
    </w:p>
    <w:p>
      <w:pPr>
        <w:keepNext w:val="0"/>
        <w:keepLines w:val="0"/>
        <w:pageBreakBefore w:val="0"/>
        <w:widowControl w:val="0"/>
        <w:kinsoku/>
        <w:wordWrap/>
        <w:overflowPunct/>
        <w:topLinePunct w:val="0"/>
        <w:autoSpaceDE/>
        <w:autoSpaceDN/>
        <w:bidi w:val="0"/>
        <w:ind w:left="0" w:leftChars="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各评委成员按下列评分项目进行评定，每人一张评分计算表，由评标委员会成员各自评定打分并记实名。如任何一张表的一项评分内容分值超过规定的范围，则该张表无效。评标委员会成员对各投标人的各项评分内容评分合计值的算术平均值为该投标人技术资信部分的最终得分（四舍五入，保留小数点后二位）</w:t>
      </w:r>
      <w:r>
        <w:rPr>
          <w:rFonts w:hint="eastAsia" w:ascii="宋体" w:hAnsi="宋体" w:eastAsia="宋体" w:cs="宋体"/>
          <w:color w:val="auto"/>
          <w:sz w:val="21"/>
          <w:szCs w:val="21"/>
          <w:highlight w:val="none"/>
          <w:lang w:eastAsia="zh-CN"/>
        </w:rPr>
        <w:t>：</w:t>
      </w:r>
    </w:p>
    <w:tbl>
      <w:tblPr>
        <w:tblStyle w:val="21"/>
        <w:tblW w:w="85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184"/>
        <w:gridCol w:w="998"/>
        <w:gridCol w:w="5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84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评分项目</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分数</w:t>
            </w:r>
          </w:p>
        </w:tc>
        <w:tc>
          <w:tcPr>
            <w:tcW w:w="57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评分要点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gridSpan w:val="2"/>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1" w:leftChars="0"/>
              <w:jc w:val="center"/>
              <w:textAlignment w:val="auto"/>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sz w:val="18"/>
                <w:szCs w:val="18"/>
                <w:highlight w:val="none"/>
                <w:lang w:eastAsia="zh-CN"/>
              </w:rPr>
              <w:t>投标人</w:t>
            </w:r>
            <w:r>
              <w:rPr>
                <w:rFonts w:hint="eastAsia" w:ascii="宋体" w:hAnsi="宋体" w:eastAsia="宋体" w:cs="宋体"/>
                <w:color w:val="000000"/>
                <w:sz w:val="18"/>
                <w:szCs w:val="18"/>
                <w:highlight w:val="none"/>
              </w:rPr>
              <w:t>实力</w:t>
            </w:r>
          </w:p>
        </w:tc>
        <w:tc>
          <w:tcPr>
            <w:tcW w:w="99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sz w:val="18"/>
                <w:szCs w:val="18"/>
                <w:highlight w:val="none"/>
              </w:rPr>
              <w:t>0-3分</w:t>
            </w:r>
          </w:p>
        </w:tc>
        <w:tc>
          <w:tcPr>
            <w:tcW w:w="571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sz w:val="18"/>
                <w:szCs w:val="18"/>
                <w:highlight w:val="none"/>
                <w:lang w:val="zh-CN"/>
              </w:rPr>
              <w:t>投标</w:t>
            </w:r>
            <w:r>
              <w:rPr>
                <w:rFonts w:hint="eastAsia" w:ascii="宋体" w:hAnsi="宋体" w:eastAsia="宋体" w:cs="宋体"/>
                <w:color w:val="000000"/>
                <w:sz w:val="18"/>
                <w:szCs w:val="18"/>
                <w:highlight w:val="none"/>
                <w:lang w:val="en-US" w:eastAsia="zh-CN"/>
              </w:rPr>
              <w:t>产品制造商的企业基本情况、生产能力、技术实力、供货履约能力、用户</w:t>
            </w:r>
            <w:r>
              <w:rPr>
                <w:rFonts w:hint="eastAsia" w:ascii="宋体" w:hAnsi="宋体" w:cs="宋体"/>
                <w:color w:val="000000"/>
                <w:sz w:val="18"/>
                <w:szCs w:val="18"/>
                <w:highlight w:val="none"/>
                <w:lang w:val="en-US" w:eastAsia="zh-CN"/>
              </w:rPr>
              <w:t>履约评价，</w:t>
            </w:r>
            <w:r>
              <w:rPr>
                <w:rFonts w:hint="eastAsia" w:ascii="宋体" w:hAnsi="宋体" w:eastAsia="宋体" w:cs="宋体"/>
                <w:color w:val="000000"/>
                <w:sz w:val="18"/>
                <w:szCs w:val="18"/>
                <w:highlight w:val="none"/>
                <w:lang w:val="zh-CN"/>
              </w:rPr>
              <w:t>所投</w:t>
            </w:r>
            <w:r>
              <w:rPr>
                <w:rFonts w:hint="eastAsia" w:ascii="宋体" w:hAnsi="宋体" w:eastAsia="宋体" w:cs="宋体"/>
                <w:color w:val="000000"/>
                <w:sz w:val="18"/>
                <w:szCs w:val="18"/>
                <w:highlight w:val="none"/>
                <w:lang w:val="en-US" w:eastAsia="zh-CN"/>
              </w:rPr>
              <w:t>产品</w:t>
            </w:r>
            <w:r>
              <w:rPr>
                <w:rFonts w:hint="eastAsia" w:ascii="宋体" w:hAnsi="宋体" w:eastAsia="宋体" w:cs="宋体"/>
                <w:color w:val="000000"/>
                <w:sz w:val="18"/>
                <w:szCs w:val="18"/>
                <w:highlight w:val="none"/>
                <w:lang w:val="zh-CN"/>
              </w:rPr>
              <w:t>品牌</w:t>
            </w:r>
            <w:r>
              <w:rPr>
                <w:rFonts w:hint="eastAsia" w:ascii="宋体" w:hAnsi="宋体" w:eastAsia="宋体" w:cs="宋体"/>
                <w:color w:val="000000"/>
                <w:sz w:val="18"/>
                <w:szCs w:val="18"/>
                <w:highlight w:val="none"/>
                <w:lang w:val="en-US" w:eastAsia="zh-CN"/>
              </w:rPr>
              <w:t>知名度、产品</w:t>
            </w:r>
            <w:r>
              <w:rPr>
                <w:rFonts w:hint="eastAsia" w:ascii="宋体" w:hAnsi="宋体" w:eastAsia="宋体" w:cs="宋体"/>
                <w:color w:val="000000"/>
                <w:sz w:val="18"/>
                <w:szCs w:val="18"/>
                <w:highlight w:val="none"/>
                <w:lang w:val="zh-CN"/>
              </w:rPr>
              <w:t>成熟度、</w:t>
            </w:r>
            <w:r>
              <w:rPr>
                <w:rFonts w:hint="eastAsia" w:ascii="宋体" w:hAnsi="宋体" w:eastAsia="宋体" w:cs="宋体"/>
                <w:color w:val="000000"/>
                <w:sz w:val="18"/>
                <w:szCs w:val="18"/>
                <w:highlight w:val="none"/>
                <w:lang w:val="en-US" w:eastAsia="zh-CN"/>
              </w:rPr>
              <w:t>先进性</w:t>
            </w:r>
            <w:r>
              <w:rPr>
                <w:rFonts w:hint="eastAsia" w:ascii="宋体" w:hAnsi="宋体" w:eastAsia="宋体" w:cs="宋体"/>
                <w:color w:val="000000"/>
                <w:sz w:val="18"/>
                <w:szCs w:val="18"/>
                <w:highlight w:val="none"/>
                <w:lang w:val="zh-CN"/>
              </w:rPr>
              <w:t>、用户美誉度等</w:t>
            </w:r>
            <w:r>
              <w:rPr>
                <w:rFonts w:hint="eastAsia" w:ascii="宋体" w:hAnsi="宋体" w:eastAsia="宋体" w:cs="宋体"/>
                <w:color w:val="000000"/>
                <w:sz w:val="18"/>
                <w:szCs w:val="18"/>
                <w:highlight w:val="none"/>
                <w:lang w:val="en-US" w:eastAsia="zh-CN"/>
              </w:rPr>
              <w:t>进行</w:t>
            </w:r>
            <w:r>
              <w:rPr>
                <w:rFonts w:hint="eastAsia" w:ascii="宋体" w:hAnsi="宋体" w:eastAsia="宋体" w:cs="宋体"/>
                <w:color w:val="000000"/>
                <w:sz w:val="18"/>
                <w:szCs w:val="18"/>
                <w:highlight w:val="none"/>
                <w:lang w:val="zh-CN"/>
              </w:rPr>
              <w:t>综合打分：</w:t>
            </w:r>
            <w:r>
              <w:rPr>
                <w:rFonts w:hint="eastAsia" w:ascii="宋体" w:hAnsi="宋体" w:eastAsia="宋体" w:cs="宋体"/>
                <w:color w:val="000000"/>
                <w:sz w:val="18"/>
                <w:szCs w:val="18"/>
                <w:highlight w:val="none"/>
                <w:lang w:val="en-US" w:eastAsia="zh-CN"/>
              </w:rPr>
              <w:t>A档：3-2.1分，B档2-1.1分，C档1-0分。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59"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设备配置选型情况</w:t>
            </w:r>
          </w:p>
        </w:tc>
        <w:tc>
          <w:tcPr>
            <w:tcW w:w="11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技术参数响应情况</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0-20分</w:t>
            </w:r>
          </w:p>
        </w:tc>
        <w:tc>
          <w:tcPr>
            <w:tcW w:w="57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lang w:eastAsia="zh-CN"/>
              </w:rPr>
              <w:t>由评委对照采购文件第三部分附件</w:t>
            </w:r>
            <w:r>
              <w:rPr>
                <w:rFonts w:hint="eastAsia" w:ascii="宋体" w:hAnsi="宋体" w:eastAsia="宋体" w:cs="宋体"/>
                <w:sz w:val="18"/>
                <w:szCs w:val="18"/>
                <w:highlight w:val="none"/>
                <w:lang w:val="en-US" w:eastAsia="zh-CN"/>
              </w:rPr>
              <w:t>六</w:t>
            </w:r>
            <w:r>
              <w:rPr>
                <w:rFonts w:hint="eastAsia" w:ascii="宋体" w:hAnsi="宋体" w:eastAsia="宋体" w:cs="宋体"/>
                <w:sz w:val="18"/>
                <w:szCs w:val="18"/>
                <w:highlight w:val="none"/>
                <w:lang w:eastAsia="zh-CN"/>
              </w:rPr>
              <w:t>胶轮压路机参数配置响应表”中投标人的响应情况进行评审打分</w:t>
            </w:r>
            <w:r>
              <w:rPr>
                <w:rFonts w:hint="eastAsia" w:ascii="宋体" w:hAnsi="宋体" w:eastAsia="宋体" w:cs="宋体"/>
                <w:sz w:val="18"/>
                <w:szCs w:val="18"/>
                <w:highlight w:val="none"/>
              </w:rPr>
              <w:t>：</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（1）全部满足技术参数的得20分；</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（2）每负偏离一条，扣1分</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扣完为止</w:t>
            </w:r>
            <w:r>
              <w:rPr>
                <w:rFonts w:hint="eastAsia" w:ascii="宋体" w:hAnsi="宋体" w:eastAsia="宋体" w:cs="宋体"/>
                <w:sz w:val="18"/>
                <w:szCs w:val="18"/>
                <w:highlight w:val="none"/>
              </w:rPr>
              <w:t>；</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（3）“技术参数响应表”中</w:t>
            </w:r>
            <w:r>
              <w:rPr>
                <w:rFonts w:hint="eastAsia" w:ascii="宋体" w:hAnsi="宋体" w:cs="宋体"/>
                <w:sz w:val="18"/>
                <w:szCs w:val="18"/>
                <w:highlight w:val="none"/>
                <w:lang w:val="en-US" w:eastAsia="zh-CN"/>
              </w:rPr>
              <w:t>加</w:t>
            </w:r>
            <w:r>
              <w:rPr>
                <w:rFonts w:hint="eastAsia" w:ascii="宋体" w:hAnsi="宋体" w:eastAsia="宋体" w:cs="宋体"/>
                <w:sz w:val="18"/>
                <w:szCs w:val="18"/>
                <w:highlight w:val="none"/>
              </w:rPr>
              <w:t>“</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同时加下划线条款</w:t>
            </w:r>
            <w:r>
              <w:rPr>
                <w:rFonts w:hint="eastAsia" w:ascii="宋体" w:hAnsi="宋体" w:eastAsia="宋体" w:cs="宋体"/>
                <w:sz w:val="18"/>
                <w:szCs w:val="18"/>
                <w:highlight w:val="none"/>
              </w:rPr>
              <w:t>为实质性要求和条件，负偏离的将导致废标；</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（4）其他技术条款负偏离8条及以上的将导致废标；</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负偏离扣分需通过评标委员会的认定、认可。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5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highlight w:val="none"/>
              </w:rPr>
            </w:pPr>
          </w:p>
        </w:tc>
        <w:tc>
          <w:tcPr>
            <w:tcW w:w="11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投标设备配置合理性、先进性及品牌优越性</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2</w:t>
            </w:r>
            <w:r>
              <w:rPr>
                <w:rFonts w:hint="eastAsia" w:ascii="宋体" w:hAnsi="宋体" w:eastAsia="宋体" w:cs="宋体"/>
                <w:sz w:val="18"/>
                <w:szCs w:val="18"/>
                <w:highlight w:val="none"/>
              </w:rPr>
              <w:t>-2</w:t>
            </w:r>
            <w:r>
              <w:rPr>
                <w:rFonts w:hint="eastAsia" w:ascii="宋体" w:hAnsi="宋体" w:cs="宋体"/>
                <w:sz w:val="18"/>
                <w:szCs w:val="18"/>
                <w:highlight w:val="none"/>
                <w:lang w:val="en-US" w:eastAsia="zh-CN"/>
              </w:rPr>
              <w:t>0</w:t>
            </w:r>
            <w:r>
              <w:rPr>
                <w:rFonts w:hint="eastAsia" w:ascii="宋体" w:hAnsi="宋体" w:eastAsia="宋体" w:cs="宋体"/>
                <w:sz w:val="18"/>
                <w:szCs w:val="18"/>
                <w:highlight w:val="none"/>
              </w:rPr>
              <w:t>分</w:t>
            </w:r>
          </w:p>
        </w:tc>
        <w:tc>
          <w:tcPr>
            <w:tcW w:w="57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rPr>
              <w:t>（1）</w:t>
            </w:r>
            <w:r>
              <w:rPr>
                <w:rFonts w:hint="eastAsia" w:ascii="宋体" w:hAnsi="宋体" w:eastAsia="宋体" w:cs="宋体"/>
                <w:sz w:val="18"/>
                <w:szCs w:val="18"/>
                <w:highlight w:val="none"/>
                <w:lang w:val="en-US" w:eastAsia="zh-CN"/>
              </w:rPr>
              <w:t>发动机：根据品牌、参数</w:t>
            </w:r>
            <w:r>
              <w:rPr>
                <w:rFonts w:hint="eastAsia" w:ascii="宋体" w:hAnsi="宋体" w:eastAsia="宋体" w:cs="宋体"/>
                <w:sz w:val="18"/>
                <w:szCs w:val="18"/>
                <w:highlight w:val="none"/>
              </w:rPr>
              <w:t>性能</w:t>
            </w:r>
            <w:r>
              <w:rPr>
                <w:rFonts w:hint="eastAsia" w:ascii="宋体" w:hAnsi="宋体" w:eastAsia="宋体" w:cs="宋体"/>
                <w:sz w:val="18"/>
                <w:szCs w:val="18"/>
                <w:highlight w:val="none"/>
                <w:lang w:val="en-US" w:eastAsia="zh-CN"/>
              </w:rPr>
              <w:t>等综合打分：A档：4-2.1分，B档2-1.1分，C档1-0分；</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2</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液压系统：根据液压系统品牌知名度、市场价值、市场认可度分二档：一档得4分，二档得1分；</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3</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制动系统：根据参数</w:t>
            </w:r>
            <w:r>
              <w:rPr>
                <w:rFonts w:hint="eastAsia" w:ascii="宋体" w:hAnsi="宋体" w:eastAsia="宋体" w:cs="宋体"/>
                <w:sz w:val="18"/>
                <w:szCs w:val="18"/>
                <w:highlight w:val="none"/>
              </w:rPr>
              <w:t>性能</w:t>
            </w:r>
            <w:r>
              <w:rPr>
                <w:rFonts w:hint="eastAsia" w:ascii="宋体" w:hAnsi="宋体" w:eastAsia="宋体" w:cs="宋体"/>
                <w:sz w:val="18"/>
                <w:szCs w:val="18"/>
                <w:highlight w:val="none"/>
                <w:lang w:val="en-US" w:eastAsia="zh-CN"/>
              </w:rPr>
              <w:t>等综合打分：A档：4-2.1分，B档2-1.1分，C档1-0分；</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4</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其他</w:t>
            </w:r>
            <w:r>
              <w:rPr>
                <w:rFonts w:hint="eastAsia" w:ascii="宋体" w:hAnsi="宋体" w:eastAsia="宋体" w:cs="宋体"/>
                <w:sz w:val="18"/>
                <w:szCs w:val="18"/>
                <w:highlight w:val="none"/>
              </w:rPr>
              <w:t>部件配置、性能、品牌</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A档：</w:t>
            </w:r>
            <w:r>
              <w:rPr>
                <w:rFonts w:hint="eastAsia" w:ascii="宋体" w:hAnsi="宋体" w:cs="宋体"/>
                <w:sz w:val="18"/>
                <w:szCs w:val="18"/>
                <w:highlight w:val="none"/>
                <w:lang w:val="en-US" w:eastAsia="zh-CN"/>
              </w:rPr>
              <w:t>8</w:t>
            </w:r>
            <w:r>
              <w:rPr>
                <w:rFonts w:hint="eastAsia" w:ascii="宋体" w:hAnsi="宋体" w:eastAsia="宋体" w:cs="宋体"/>
                <w:sz w:val="18"/>
                <w:szCs w:val="18"/>
                <w:highlight w:val="none"/>
                <w:lang w:val="en-US" w:eastAsia="zh-CN"/>
              </w:rPr>
              <w:t>-</w:t>
            </w:r>
            <w:r>
              <w:rPr>
                <w:rFonts w:hint="eastAsia" w:ascii="宋体" w:hAnsi="宋体" w:cs="宋体"/>
                <w:sz w:val="18"/>
                <w:szCs w:val="18"/>
                <w:highlight w:val="none"/>
                <w:lang w:val="en-US" w:eastAsia="zh-CN"/>
              </w:rPr>
              <w:t>6</w:t>
            </w:r>
            <w:r>
              <w:rPr>
                <w:rFonts w:hint="eastAsia" w:ascii="宋体" w:hAnsi="宋体" w:eastAsia="宋体" w:cs="宋体"/>
                <w:sz w:val="18"/>
                <w:szCs w:val="18"/>
                <w:highlight w:val="none"/>
                <w:lang w:val="en-US" w:eastAsia="zh-CN"/>
              </w:rPr>
              <w:t>.1分，B档</w:t>
            </w:r>
            <w:r>
              <w:rPr>
                <w:rFonts w:hint="eastAsia" w:ascii="宋体" w:hAnsi="宋体" w:cs="宋体"/>
                <w:sz w:val="18"/>
                <w:szCs w:val="18"/>
                <w:highlight w:val="none"/>
                <w:lang w:val="en-US" w:eastAsia="zh-CN"/>
              </w:rPr>
              <w:t>6</w:t>
            </w:r>
            <w:r>
              <w:rPr>
                <w:rFonts w:hint="eastAsia" w:ascii="宋体" w:hAnsi="宋体" w:eastAsia="宋体" w:cs="宋体"/>
                <w:sz w:val="18"/>
                <w:szCs w:val="18"/>
                <w:highlight w:val="none"/>
                <w:lang w:val="en-US" w:eastAsia="zh-CN"/>
              </w:rPr>
              <w:t>-</w:t>
            </w:r>
            <w:r>
              <w:rPr>
                <w:rFonts w:hint="eastAsia" w:ascii="宋体" w:hAnsi="宋体" w:cs="宋体"/>
                <w:sz w:val="18"/>
                <w:szCs w:val="18"/>
                <w:highlight w:val="none"/>
                <w:lang w:val="en-US" w:eastAsia="zh-CN"/>
              </w:rPr>
              <w:t>3</w:t>
            </w:r>
            <w:r>
              <w:rPr>
                <w:rFonts w:hint="eastAsia" w:ascii="宋体" w:hAnsi="宋体" w:eastAsia="宋体" w:cs="宋体"/>
                <w:sz w:val="18"/>
                <w:szCs w:val="18"/>
                <w:highlight w:val="none"/>
                <w:lang w:val="en-US" w:eastAsia="zh-CN"/>
              </w:rPr>
              <w:t>.1分，C档</w:t>
            </w:r>
            <w:r>
              <w:rPr>
                <w:rFonts w:hint="eastAsia" w:ascii="宋体" w:hAnsi="宋体" w:cs="宋体"/>
                <w:sz w:val="18"/>
                <w:szCs w:val="18"/>
                <w:highlight w:val="none"/>
                <w:lang w:val="en-US" w:eastAsia="zh-CN"/>
              </w:rPr>
              <w:t>3</w:t>
            </w:r>
            <w:r>
              <w:rPr>
                <w:rFonts w:hint="eastAsia" w:ascii="宋体" w:hAnsi="宋体" w:eastAsia="宋体" w:cs="宋体"/>
                <w:sz w:val="18"/>
                <w:szCs w:val="18"/>
                <w:highlight w:val="none"/>
                <w:lang w:val="en-US" w:eastAsia="zh-CN"/>
              </w:rPr>
              <w:t>-</w:t>
            </w:r>
            <w:r>
              <w:rPr>
                <w:rFonts w:hint="eastAsia" w:ascii="宋体" w:hAnsi="宋体" w:cs="宋体"/>
                <w:sz w:val="18"/>
                <w:szCs w:val="18"/>
                <w:highlight w:val="none"/>
                <w:lang w:val="en-US" w:eastAsia="zh-CN"/>
              </w:rPr>
              <w:t>1</w:t>
            </w:r>
            <w:r>
              <w:rPr>
                <w:rFonts w:hint="eastAsia" w:ascii="宋体" w:hAnsi="宋体" w:eastAsia="宋体" w:cs="宋体"/>
                <w:sz w:val="18"/>
                <w:szCs w:val="18"/>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5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rPr>
            </w:pPr>
          </w:p>
        </w:tc>
        <w:tc>
          <w:tcPr>
            <w:tcW w:w="11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设备使用安全性配置</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0-5</w:t>
            </w:r>
          </w:p>
        </w:tc>
        <w:tc>
          <w:tcPr>
            <w:tcW w:w="57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（1）仅配置倒车影像及报警系统不得分</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rPr>
              <w:t>（</w:t>
            </w:r>
            <w:r>
              <w:rPr>
                <w:rFonts w:hint="eastAsia" w:ascii="宋体" w:hAnsi="宋体" w:eastAsia="宋体" w:cs="宋体"/>
                <w:sz w:val="18"/>
                <w:szCs w:val="18"/>
                <w:highlight w:val="none"/>
                <w:lang w:val="en-US" w:eastAsia="zh-CN"/>
              </w:rPr>
              <w:t>2</w:t>
            </w:r>
            <w:r>
              <w:rPr>
                <w:rFonts w:hint="eastAsia" w:ascii="宋体" w:hAnsi="宋体" w:eastAsia="宋体" w:cs="宋体"/>
                <w:sz w:val="18"/>
                <w:szCs w:val="18"/>
                <w:highlight w:val="none"/>
              </w:rPr>
              <w:t>）原厂配置360°全景影像及倒车报警系统得2.5分</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其他不得分</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eastAsia="宋体" w:cs="宋体"/>
                <w:sz w:val="18"/>
                <w:szCs w:val="18"/>
                <w:highlight w:val="none"/>
                <w:lang w:val="en-US" w:eastAsia="zh-CN"/>
              </w:rPr>
              <w:t>3</w:t>
            </w:r>
            <w:r>
              <w:rPr>
                <w:rFonts w:hint="eastAsia" w:ascii="宋体" w:hAnsi="宋体" w:eastAsia="宋体" w:cs="宋体"/>
                <w:sz w:val="18"/>
                <w:szCs w:val="18"/>
                <w:highlight w:val="none"/>
              </w:rPr>
              <w:t>）原厂配置防撞自动紧急制动系统得2.5分</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其他不得分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trPr>
        <w:tc>
          <w:tcPr>
            <w:tcW w:w="184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质保期</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0-2分</w:t>
            </w:r>
          </w:p>
        </w:tc>
        <w:tc>
          <w:tcPr>
            <w:tcW w:w="57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本项目质保期采购文件要求为</w:t>
            </w:r>
            <w:r>
              <w:rPr>
                <w:rFonts w:hint="eastAsia" w:ascii="宋体" w:hAnsi="宋体" w:eastAsia="宋体" w:cs="宋体"/>
                <w:sz w:val="18"/>
                <w:szCs w:val="18"/>
                <w:highlight w:val="none"/>
                <w:lang w:val="en-US" w:eastAsia="zh-CN"/>
              </w:rPr>
              <w:t>2</w:t>
            </w:r>
            <w:r>
              <w:rPr>
                <w:rFonts w:hint="eastAsia" w:ascii="宋体" w:hAnsi="宋体" w:eastAsia="宋体" w:cs="宋体"/>
                <w:sz w:val="18"/>
                <w:szCs w:val="18"/>
                <w:highlight w:val="none"/>
              </w:rPr>
              <w:t>年：</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1、</w:t>
            </w:r>
            <w:r>
              <w:rPr>
                <w:rFonts w:hint="eastAsia" w:ascii="宋体" w:hAnsi="宋体" w:eastAsia="宋体" w:cs="宋体"/>
                <w:sz w:val="18"/>
                <w:szCs w:val="18"/>
                <w:highlight w:val="none"/>
              </w:rPr>
              <w:t>低于采购文件要求的扣</w:t>
            </w:r>
            <w:r>
              <w:rPr>
                <w:rFonts w:hint="eastAsia" w:ascii="宋体" w:hAnsi="宋体" w:eastAsia="宋体" w:cs="宋体"/>
                <w:sz w:val="18"/>
                <w:szCs w:val="18"/>
                <w:highlight w:val="none"/>
                <w:lang w:val="en-US" w:eastAsia="zh-CN"/>
              </w:rPr>
              <w:t>5</w:t>
            </w:r>
            <w:r>
              <w:rPr>
                <w:rFonts w:hint="eastAsia" w:ascii="宋体" w:hAnsi="宋体" w:eastAsia="宋体" w:cs="宋体"/>
                <w:sz w:val="18"/>
                <w:szCs w:val="18"/>
                <w:highlight w:val="none"/>
              </w:rPr>
              <w:t>分；</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highlight w:val="none"/>
              </w:rPr>
            </w:pPr>
            <w:r>
              <w:rPr>
                <w:rFonts w:hint="eastAsia" w:ascii="宋体" w:hAnsi="宋体" w:eastAsia="宋体" w:cs="宋体"/>
                <w:sz w:val="18"/>
                <w:szCs w:val="18"/>
                <w:highlight w:val="none"/>
              </w:rPr>
              <w:t>2、等于采购文件要求的不得分；</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highlight w:val="yellow"/>
              </w:rPr>
            </w:pPr>
            <w:r>
              <w:rPr>
                <w:rFonts w:hint="eastAsia" w:ascii="宋体" w:hAnsi="宋体" w:eastAsia="宋体" w:cs="宋体"/>
                <w:sz w:val="18"/>
                <w:szCs w:val="18"/>
                <w:highlight w:val="none"/>
              </w:rPr>
              <w:t>3、高于采购文件要求的，每增加</w:t>
            </w:r>
            <w:r>
              <w:rPr>
                <w:rFonts w:hint="eastAsia" w:ascii="宋体" w:hAnsi="宋体" w:eastAsia="宋体" w:cs="宋体"/>
                <w:sz w:val="18"/>
                <w:szCs w:val="18"/>
                <w:highlight w:val="none"/>
                <w:lang w:val="en-US" w:eastAsia="zh-CN"/>
              </w:rPr>
              <w:t>6个月</w:t>
            </w:r>
            <w:r>
              <w:rPr>
                <w:rFonts w:hint="eastAsia" w:ascii="宋体" w:hAnsi="宋体" w:eastAsia="宋体" w:cs="宋体"/>
                <w:sz w:val="18"/>
                <w:szCs w:val="18"/>
                <w:highlight w:val="none"/>
              </w:rPr>
              <w:t>加1分，最高加2分。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技术服务支持及售后服务承诺</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0-3分</w:t>
            </w:r>
          </w:p>
        </w:tc>
        <w:tc>
          <w:tcPr>
            <w:tcW w:w="5712" w:type="dxa"/>
            <w:noWrap w:val="0"/>
            <w:vAlign w:val="top"/>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rPr>
            </w:pPr>
            <w:r>
              <w:rPr>
                <w:rFonts w:hint="eastAsia" w:ascii="宋体" w:hAnsi="宋体" w:eastAsia="宋体" w:cs="宋体"/>
                <w:sz w:val="18"/>
                <w:szCs w:val="18"/>
              </w:rPr>
              <w:t>（1）售后服务承诺最优、售后服务机构人员设备配备优得2-3分；</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rPr>
            </w:pPr>
            <w:r>
              <w:rPr>
                <w:rFonts w:hint="eastAsia" w:ascii="宋体" w:hAnsi="宋体" w:eastAsia="宋体" w:cs="宋体"/>
                <w:sz w:val="18"/>
                <w:szCs w:val="18"/>
              </w:rPr>
              <w:t>（2）售后服务承诺较好、售后服务机构人员配备较好得1-2分；</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rPr>
            </w:pPr>
            <w:r>
              <w:rPr>
                <w:rFonts w:hint="eastAsia" w:ascii="宋体" w:hAnsi="宋体" w:eastAsia="宋体" w:cs="宋体"/>
                <w:sz w:val="18"/>
                <w:szCs w:val="18"/>
              </w:rPr>
              <w:t>（3）其余得0-1分。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trike w:val="0"/>
                <w:dstrike w:val="0"/>
                <w:sz w:val="18"/>
                <w:szCs w:val="18"/>
              </w:rPr>
            </w:pPr>
            <w:r>
              <w:rPr>
                <w:rFonts w:hint="eastAsia" w:ascii="宋体" w:hAnsi="宋体" w:eastAsia="宋体" w:cs="宋体"/>
                <w:strike w:val="0"/>
                <w:dstrike w:val="0"/>
                <w:sz w:val="18"/>
                <w:szCs w:val="18"/>
              </w:rPr>
              <w:t>质保期满后的配件优惠幅度及人工维修费用</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trike w:val="0"/>
                <w:dstrike w:val="0"/>
                <w:sz w:val="18"/>
                <w:szCs w:val="18"/>
              </w:rPr>
            </w:pPr>
            <w:r>
              <w:rPr>
                <w:rFonts w:hint="eastAsia" w:ascii="宋体" w:hAnsi="宋体" w:eastAsia="宋体" w:cs="宋体"/>
                <w:strike w:val="0"/>
                <w:dstrike w:val="0"/>
                <w:sz w:val="18"/>
                <w:szCs w:val="18"/>
              </w:rPr>
              <w:t>0-5分</w:t>
            </w:r>
          </w:p>
        </w:tc>
        <w:tc>
          <w:tcPr>
            <w:tcW w:w="57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trike w:val="0"/>
                <w:dstrike w:val="0"/>
                <w:sz w:val="18"/>
                <w:szCs w:val="18"/>
                <w:lang w:eastAsia="zh-CN"/>
              </w:rPr>
            </w:pPr>
            <w:r>
              <w:rPr>
                <w:rFonts w:hint="eastAsia" w:ascii="宋体" w:hAnsi="宋体" w:eastAsia="宋体" w:cs="宋体"/>
                <w:strike w:val="0"/>
                <w:dstrike w:val="0"/>
                <w:sz w:val="18"/>
                <w:szCs w:val="18"/>
              </w:rPr>
              <w:t>根据质保期满后的配件优惠幅度高低及人工维修费用高低打分，最高得5分：</w:t>
            </w:r>
            <w:r>
              <w:rPr>
                <w:rFonts w:hint="eastAsia" w:ascii="宋体" w:hAnsi="宋体" w:cs="宋体"/>
                <w:strike w:val="0"/>
                <w:dstrike w:val="0"/>
                <w:sz w:val="18"/>
                <w:szCs w:val="18"/>
                <w:lang w:eastAsia="zh-CN"/>
              </w:rPr>
              <w:t>（</w:t>
            </w:r>
            <w:r>
              <w:rPr>
                <w:rFonts w:hint="eastAsia" w:ascii="宋体" w:hAnsi="宋体" w:cs="宋体"/>
                <w:strike w:val="0"/>
                <w:dstrike w:val="0"/>
                <w:sz w:val="18"/>
                <w:szCs w:val="18"/>
                <w:lang w:val="en-US" w:eastAsia="zh-CN"/>
              </w:rPr>
              <w:t>需提供相关报价单等佐证资料</w:t>
            </w:r>
            <w:r>
              <w:rPr>
                <w:rFonts w:hint="eastAsia" w:ascii="宋体" w:hAnsi="宋体" w:cs="宋体"/>
                <w:strike w:val="0"/>
                <w:dstrike w:val="0"/>
                <w:sz w:val="18"/>
                <w:szCs w:val="18"/>
                <w:lang w:eastAsia="zh-CN"/>
              </w:rPr>
              <w:t>）</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trike w:val="0"/>
                <w:dstrike w:val="0"/>
                <w:sz w:val="18"/>
                <w:szCs w:val="18"/>
              </w:rPr>
            </w:pPr>
            <w:r>
              <w:rPr>
                <w:rFonts w:hint="eastAsia" w:ascii="宋体" w:hAnsi="宋体" w:eastAsia="宋体" w:cs="宋体"/>
                <w:strike w:val="0"/>
                <w:dstrike w:val="0"/>
                <w:sz w:val="18"/>
                <w:szCs w:val="18"/>
              </w:rPr>
              <w:t>（1）优惠幅度大且价格合理得4-5分；</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trike w:val="0"/>
                <w:dstrike w:val="0"/>
                <w:sz w:val="18"/>
                <w:szCs w:val="18"/>
              </w:rPr>
            </w:pPr>
            <w:r>
              <w:rPr>
                <w:rFonts w:hint="eastAsia" w:ascii="宋体" w:hAnsi="宋体" w:eastAsia="宋体" w:cs="宋体"/>
                <w:strike w:val="0"/>
                <w:dstrike w:val="0"/>
                <w:sz w:val="18"/>
                <w:szCs w:val="18"/>
              </w:rPr>
              <w:t>（2）优惠幅度一般且费用较高得3-4分；</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trike w:val="0"/>
                <w:dstrike w:val="0"/>
                <w:sz w:val="18"/>
                <w:szCs w:val="18"/>
              </w:rPr>
            </w:pPr>
            <w:r>
              <w:rPr>
                <w:rFonts w:hint="eastAsia" w:ascii="宋体" w:hAnsi="宋体" w:eastAsia="宋体" w:cs="宋体"/>
                <w:strike w:val="0"/>
                <w:dstrike w:val="0"/>
                <w:sz w:val="18"/>
                <w:szCs w:val="18"/>
              </w:rPr>
              <w:t>（3）其余得0-3分。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供货期情况</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0-2分</w:t>
            </w:r>
          </w:p>
        </w:tc>
        <w:tc>
          <w:tcPr>
            <w:tcW w:w="571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rPr>
            </w:pPr>
            <w:r>
              <w:rPr>
                <w:rFonts w:hint="eastAsia" w:ascii="宋体" w:hAnsi="宋体" w:eastAsia="宋体" w:cs="宋体"/>
                <w:sz w:val="18"/>
                <w:szCs w:val="18"/>
              </w:rPr>
              <w:t>根据工期的时间评定，本次安装、交付使用时间为30日历天，刚好满足</w:t>
            </w:r>
            <w:r>
              <w:rPr>
                <w:rFonts w:hint="eastAsia" w:ascii="宋体" w:hAnsi="宋体" w:eastAsia="宋体" w:cs="宋体"/>
                <w:sz w:val="18"/>
                <w:szCs w:val="18"/>
                <w:lang w:eastAsia="zh-CN"/>
              </w:rPr>
              <w:t>采购</w:t>
            </w:r>
            <w:r>
              <w:rPr>
                <w:rFonts w:hint="eastAsia" w:ascii="宋体" w:hAnsi="宋体" w:eastAsia="宋体" w:cs="宋体"/>
                <w:sz w:val="18"/>
                <w:szCs w:val="18"/>
              </w:rPr>
              <w:t>要求的不得分，每提前5天得1分，最高得2分。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销售业绩</w:t>
            </w:r>
          </w:p>
        </w:tc>
        <w:tc>
          <w:tcPr>
            <w:tcW w:w="9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0-5分</w:t>
            </w:r>
          </w:p>
        </w:tc>
        <w:tc>
          <w:tcPr>
            <w:tcW w:w="5712" w:type="dxa"/>
            <w:noWrap w:val="0"/>
            <w:vAlign w:val="top"/>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18"/>
                <w:szCs w:val="18"/>
              </w:rPr>
            </w:pPr>
            <w:r>
              <w:rPr>
                <w:rFonts w:hint="eastAsia" w:ascii="宋体" w:hAnsi="宋体" w:eastAsia="宋体" w:cs="宋体"/>
                <w:sz w:val="18"/>
                <w:szCs w:val="18"/>
              </w:rPr>
              <w:t>投标人销售业绩。提供201</w:t>
            </w:r>
            <w:r>
              <w:rPr>
                <w:rFonts w:hint="eastAsia" w:ascii="宋体" w:hAnsi="宋体" w:eastAsia="宋体" w:cs="宋体"/>
                <w:sz w:val="18"/>
                <w:szCs w:val="18"/>
                <w:lang w:val="en-US" w:eastAsia="zh-CN"/>
              </w:rPr>
              <w:t>9</w:t>
            </w:r>
            <w:r>
              <w:rPr>
                <w:rFonts w:hint="eastAsia" w:ascii="宋体" w:hAnsi="宋体" w:eastAsia="宋体" w:cs="宋体"/>
                <w:sz w:val="18"/>
                <w:szCs w:val="18"/>
              </w:rPr>
              <w:t>年1月1日至今所投类似机型（30吨全液压前5后6的轮胎压路机）设备销售业绩，每提供一份有效销售业绩合同或中标通知书及发票复印件，得0.5分，得满为止。</w:t>
            </w:r>
          </w:p>
        </w:tc>
      </w:tr>
    </w:tbl>
    <w:p>
      <w:pPr>
        <w:keepNext w:val="0"/>
        <w:keepLines w:val="0"/>
        <w:pageBreakBefore w:val="0"/>
        <w:widowControl w:val="0"/>
        <w:kinsoku/>
        <w:wordWrap/>
        <w:topLinePunct w:val="0"/>
        <w:bidi w:val="0"/>
        <w:snapToGrid/>
        <w:ind w:firstLine="422" w:firstLineChars="200"/>
        <w:textAlignment w:val="auto"/>
        <w:rPr>
          <w:rFonts w:hint="eastAsia" w:ascii="宋体" w:hAnsi="宋体" w:eastAsia="宋体" w:cs="宋体"/>
          <w:b/>
          <w:color w:val="auto"/>
          <w:sz w:val="21"/>
          <w:szCs w:val="21"/>
          <w:highlight w:val="none"/>
        </w:rPr>
      </w:pPr>
    </w:p>
    <w:p>
      <w:pPr>
        <w:keepNext w:val="0"/>
        <w:keepLines w:val="0"/>
        <w:pageBreakBefore w:val="0"/>
        <w:widowControl w:val="0"/>
        <w:kinsoku/>
        <w:wordWrap/>
        <w:topLinePunct w:val="0"/>
        <w:bidi w:val="0"/>
        <w:snapToGrid/>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2、商务</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报价</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评分（</w:t>
      </w:r>
      <w:r>
        <w:rPr>
          <w:rFonts w:hint="eastAsia" w:ascii="宋体" w:hAnsi="宋体" w:eastAsia="宋体" w:cs="宋体"/>
          <w:b/>
          <w:color w:val="auto"/>
          <w:sz w:val="21"/>
          <w:szCs w:val="21"/>
          <w:highlight w:val="none"/>
          <w:lang w:val="en-US" w:eastAsia="zh-CN"/>
        </w:rPr>
        <w:t>35</w:t>
      </w:r>
      <w:r>
        <w:rPr>
          <w:rFonts w:hint="eastAsia" w:ascii="宋体" w:hAnsi="宋体" w:eastAsia="宋体" w:cs="宋体"/>
          <w:b/>
          <w:color w:val="auto"/>
          <w:sz w:val="21"/>
          <w:szCs w:val="21"/>
          <w:highlight w:val="none"/>
        </w:rPr>
        <w:t>分）：</w:t>
      </w:r>
    </w:p>
    <w:p>
      <w:pPr>
        <w:keepNext w:val="0"/>
        <w:keepLines w:val="0"/>
        <w:pageBreakBefore w:val="0"/>
        <w:widowControl w:val="0"/>
        <w:kinsoku/>
        <w:wordWrap/>
        <w:topLinePunct w:val="0"/>
        <w:bidi w:val="0"/>
        <w:snapToGrid/>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（1）满足采购文件要求且有效投标价格最低的投标报价为评标基准价；</w:t>
      </w:r>
    </w:p>
    <w:p>
      <w:pPr>
        <w:keepNext w:val="0"/>
        <w:keepLines w:val="0"/>
        <w:pageBreakBefore w:val="0"/>
        <w:widowControl w:val="0"/>
        <w:kinsoku/>
        <w:wordWrap/>
        <w:topLinePunct w:val="0"/>
        <w:bidi w:val="0"/>
        <w:snapToGrid/>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（2）有效</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的投标报价等于评标基准价时其价格分为满分</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分；</w:t>
      </w:r>
    </w:p>
    <w:p>
      <w:pPr>
        <w:keepNext w:val="0"/>
        <w:keepLines w:val="0"/>
        <w:pageBreakBefore w:val="0"/>
        <w:widowControl w:val="0"/>
        <w:kinsoku/>
        <w:wordWrap/>
        <w:topLinePunct w:val="0"/>
        <w:bidi w:val="0"/>
        <w:snapToGrid/>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的价格分按以下公式计算：</w:t>
      </w:r>
    </w:p>
    <w:p>
      <w:pPr>
        <w:keepNext w:val="0"/>
        <w:keepLines w:val="0"/>
        <w:pageBreakBefore w:val="0"/>
        <w:widowControl w:val="0"/>
        <w:kinsoku/>
        <w:wordWrap/>
        <w:topLinePunct w:val="0"/>
        <w:bidi w:val="0"/>
        <w:snapToGrid/>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有效投标报价得分 =（评标基准价/</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投标价）×</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%×100（四舍五入，保留小数点后2位）。</w:t>
      </w:r>
    </w:p>
    <w:p>
      <w:pPr>
        <w:keepNext w:val="0"/>
        <w:keepLines w:val="0"/>
        <w:pageBreakBefore w:val="0"/>
        <w:widowControl w:val="0"/>
        <w:kinsoku/>
        <w:wordWrap/>
        <w:topLinePunct w:val="0"/>
        <w:bidi w:val="0"/>
        <w:snapToGrid/>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3、本项目最高限价为人民币</w:t>
      </w:r>
      <w:r>
        <w:rPr>
          <w:rFonts w:hint="eastAsia" w:ascii="宋体" w:hAnsi="宋体" w:eastAsia="宋体" w:cs="宋体"/>
          <w:b/>
          <w:color w:val="auto"/>
          <w:sz w:val="21"/>
          <w:szCs w:val="21"/>
          <w:highlight w:val="none"/>
          <w:lang w:val="en-US" w:eastAsia="zh-CN"/>
        </w:rPr>
        <w:t>50万元</w:t>
      </w:r>
      <w:r>
        <w:rPr>
          <w:rFonts w:hint="eastAsia" w:ascii="宋体" w:hAnsi="宋体" w:eastAsia="宋体" w:cs="宋体"/>
          <w:b/>
          <w:color w:val="auto"/>
          <w:sz w:val="21"/>
          <w:szCs w:val="21"/>
          <w:highlight w:val="none"/>
        </w:rPr>
        <w:t>，投标报价超过最高限价的，作无效标处理。</w:t>
      </w:r>
    </w:p>
    <w:p>
      <w:pPr>
        <w:keepNext w:val="0"/>
        <w:keepLines w:val="0"/>
        <w:pageBreakBefore w:val="0"/>
        <w:widowControl w:val="0"/>
        <w:kinsoku/>
        <w:wordWrap/>
        <w:topLinePunct w:val="0"/>
        <w:bidi w:val="0"/>
        <w:snapToGrid/>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、有效</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的综合得分为技术、资信分和商务（报价）分的总和。</w:t>
      </w:r>
    </w:p>
    <w:p>
      <w:pPr>
        <w:keepNext w:val="0"/>
        <w:keepLines w:val="0"/>
        <w:pageBreakBefore w:val="0"/>
        <w:widowControl w:val="0"/>
        <w:kinsoku/>
        <w:wordWrap/>
        <w:topLinePunct w:val="0"/>
        <w:bidi w:val="0"/>
        <w:snapToGrid/>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、评标委员会按各有效</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综合得分高低顺序排列，综合得分前两名的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依次作为第一中标候选</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和第二中标候选</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，并提交评标报告。</w:t>
      </w:r>
    </w:p>
    <w:p>
      <w:pPr>
        <w:pStyle w:val="8"/>
        <w:keepNext w:val="0"/>
        <w:keepLines w:val="0"/>
        <w:pageBreakBefore w:val="0"/>
        <w:widowControl w:val="0"/>
        <w:kinsoku/>
        <w:wordWrap/>
        <w:overflowPunct w:val="0"/>
        <w:topLinePunct w:val="0"/>
        <w:bidi w:val="0"/>
        <w:snapToGrid/>
        <w:spacing w:after="0"/>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五、定标办法</w:t>
      </w:r>
    </w:p>
    <w:p>
      <w:pPr>
        <w:keepNext w:val="0"/>
        <w:keepLines w:val="0"/>
        <w:pageBreakBefore w:val="0"/>
        <w:widowControl w:val="0"/>
        <w:kinsoku/>
        <w:wordWrap/>
        <w:topLinePunct w:val="0"/>
        <w:bidi w:val="0"/>
        <w:snapToGrid/>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采购由评标委员会推荐中标候选供应商，采购人根据评标委员会的推荐结果进行最终确认。排名第一的中标候选供应商放弃成交；因不可抗力或自身原因提出不能履行合同；或者采购文件规定或合同约定应当提交履约保证金而在规定的期限内未能提交的；或未能在规定时间内与采购人签订合同的；或在规定时间内借故否认已经承诺的条件而拒签合同的；或已签合同却拒绝按合同约定履约的；或者经质疑，采购人审查后，确因排名第一的候选供应商在本次采购活动中存在违法违规行为或其他原因使质疑成立的，采购人可视具体情况确定是否由排名第二的候选供应商为中标供应商，或决定本次采购失败，重新组织采购。</w:t>
      </w:r>
    </w:p>
    <w:p>
      <w:pPr>
        <w:pStyle w:val="8"/>
        <w:keepNext w:val="0"/>
        <w:keepLines w:val="0"/>
        <w:pageBreakBefore w:val="0"/>
        <w:widowControl w:val="0"/>
        <w:kinsoku/>
        <w:wordWrap/>
        <w:overflowPunct w:val="0"/>
        <w:topLinePunct w:val="0"/>
        <w:bidi w:val="0"/>
        <w:snapToGrid/>
        <w:spacing w:after="0"/>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六、确定中标人</w:t>
      </w:r>
    </w:p>
    <w:p>
      <w:pPr>
        <w:keepNext w:val="0"/>
        <w:keepLines w:val="0"/>
        <w:pageBreakBefore w:val="0"/>
        <w:widowControl w:val="0"/>
        <w:kinsoku/>
        <w:wordWrap/>
        <w:topLinePunct w:val="0"/>
        <w:bidi w:val="0"/>
        <w:snapToGrid/>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评标结束后，采购人将在项目采购公告发布的网站公示中标结果。中标公告期为1个工作日，中标公告期限结束无异议的，采购人与中标人按照采购文件和中标人投标文件的约定签订合同。</w:t>
      </w:r>
    </w:p>
    <w:p>
      <w:pPr>
        <w:pStyle w:val="8"/>
        <w:keepNext w:val="0"/>
        <w:keepLines w:val="0"/>
        <w:pageBreakBefore w:val="0"/>
        <w:widowControl w:val="0"/>
        <w:kinsoku/>
        <w:wordWrap/>
        <w:overflowPunct w:val="0"/>
        <w:topLinePunct w:val="0"/>
        <w:bidi w:val="0"/>
        <w:snapToGrid/>
        <w:spacing w:after="0"/>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w:t>
      </w:r>
      <w:r>
        <w:rPr>
          <w:rFonts w:hint="eastAsia" w:ascii="宋体" w:hAnsi="宋体" w:eastAsia="宋体" w:cs="宋体"/>
          <w:b/>
          <w:color w:val="auto"/>
          <w:sz w:val="21"/>
          <w:szCs w:val="21"/>
          <w:highlight w:val="none"/>
          <w:lang w:eastAsia="zh-CN"/>
        </w:rPr>
        <w:t>投标人</w:t>
      </w:r>
      <w:r>
        <w:rPr>
          <w:rFonts w:hint="eastAsia" w:ascii="宋体" w:hAnsi="宋体" w:eastAsia="宋体" w:cs="宋体"/>
          <w:b/>
          <w:color w:val="auto"/>
          <w:sz w:val="21"/>
          <w:szCs w:val="21"/>
          <w:highlight w:val="none"/>
        </w:rPr>
        <w:t>义务</w:t>
      </w:r>
    </w:p>
    <w:p>
      <w:pPr>
        <w:pStyle w:val="9"/>
        <w:keepNext w:val="0"/>
        <w:keepLines w:val="0"/>
        <w:pageBreakBefore w:val="0"/>
        <w:widowControl w:val="0"/>
        <w:kinsoku/>
        <w:wordWrap/>
        <w:topLinePunct w:val="0"/>
        <w:bidi w:val="0"/>
        <w:snapToGrid/>
        <w:spacing w:after="0"/>
        <w:ind w:firstLine="420" w:firstLineChars="200"/>
        <w:textAlignment w:val="auto"/>
        <w:rPr>
          <w:rFonts w:hint="eastAsia" w:ascii="宋体" w:hAnsi="宋体" w:eastAsia="宋体" w:cs="宋体"/>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应随时接受评标委员会的询标，解答包括有关的商务、技术问题等。评标结束，所有评标资料存采购机构备查。</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宋体,Verdana,Arial">
    <w:altName w:val="宋体"/>
    <w:panose1 w:val="00000000000000000000"/>
    <w:charset w:val="86"/>
    <w:family w:val="roma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ED257"/>
    <w:multiLevelType w:val="multilevel"/>
    <w:tmpl w:val="85BED257"/>
    <w:lvl w:ilvl="0" w:tentative="0">
      <w:start w:val="23"/>
      <w:numFmt w:val="decimal"/>
      <w:lvlText w:val="%1"/>
      <w:lvlJc w:val="left"/>
      <w:pPr>
        <w:tabs>
          <w:tab w:val="left" w:pos="450"/>
        </w:tabs>
        <w:ind w:left="450" w:hanging="450"/>
      </w:pPr>
      <w:rPr>
        <w:rFonts w:hint="default"/>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
    <w:nsid w:val="9E8211EC"/>
    <w:multiLevelType w:val="singleLevel"/>
    <w:tmpl w:val="9E8211EC"/>
    <w:lvl w:ilvl="0" w:tentative="0">
      <w:start w:val="1"/>
      <w:numFmt w:val="decimal"/>
      <w:lvlText w:val="(%1)"/>
      <w:lvlJc w:val="left"/>
      <w:pPr>
        <w:ind w:left="425" w:hanging="425"/>
      </w:pPr>
      <w:rPr>
        <w:rFonts w:hint="default"/>
      </w:rPr>
    </w:lvl>
  </w:abstractNum>
  <w:abstractNum w:abstractNumId="2">
    <w:nsid w:val="A37627CE"/>
    <w:multiLevelType w:val="multilevel"/>
    <w:tmpl w:val="A37627CE"/>
    <w:lvl w:ilvl="0" w:tentative="0">
      <w:start w:val="1"/>
      <w:numFmt w:val="decimal"/>
      <w:lvlText w:val="30.%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B0E94DC0"/>
    <w:multiLevelType w:val="singleLevel"/>
    <w:tmpl w:val="B0E94DC0"/>
    <w:lvl w:ilvl="0" w:tentative="0">
      <w:start w:val="2"/>
      <w:numFmt w:val="chineseCounting"/>
      <w:suff w:val="space"/>
      <w:lvlText w:val="第%1部分"/>
      <w:lvlJc w:val="left"/>
      <w:rPr>
        <w:rFonts w:hint="eastAsia"/>
      </w:rPr>
    </w:lvl>
  </w:abstractNum>
  <w:abstractNum w:abstractNumId="4">
    <w:nsid w:val="B7A9F704"/>
    <w:multiLevelType w:val="singleLevel"/>
    <w:tmpl w:val="B7A9F704"/>
    <w:lvl w:ilvl="0" w:tentative="0">
      <w:start w:val="1"/>
      <w:numFmt w:val="decimal"/>
      <w:lvlText w:val="%1."/>
      <w:lvlJc w:val="left"/>
      <w:pPr>
        <w:ind w:left="425" w:hanging="425"/>
      </w:pPr>
      <w:rPr>
        <w:rFonts w:hint="default"/>
      </w:rPr>
    </w:lvl>
  </w:abstractNum>
  <w:abstractNum w:abstractNumId="5">
    <w:nsid w:val="C0EBCD01"/>
    <w:multiLevelType w:val="singleLevel"/>
    <w:tmpl w:val="C0EBCD01"/>
    <w:lvl w:ilvl="0" w:tentative="0">
      <w:start w:val="1"/>
      <w:numFmt w:val="chineseCounting"/>
      <w:suff w:val="nothing"/>
      <w:lvlText w:val="%1、"/>
      <w:lvlJc w:val="left"/>
      <w:rPr>
        <w:rFonts w:hint="eastAsia"/>
      </w:rPr>
    </w:lvl>
  </w:abstractNum>
  <w:abstractNum w:abstractNumId="6">
    <w:nsid w:val="C4A1E8C9"/>
    <w:multiLevelType w:val="singleLevel"/>
    <w:tmpl w:val="C4A1E8C9"/>
    <w:lvl w:ilvl="0" w:tentative="0">
      <w:start w:val="1"/>
      <w:numFmt w:val="decimal"/>
      <w:suff w:val="nothing"/>
      <w:lvlText w:val="（%1）"/>
      <w:lvlJc w:val="left"/>
    </w:lvl>
  </w:abstractNum>
  <w:abstractNum w:abstractNumId="7">
    <w:nsid w:val="CDA9BCA9"/>
    <w:multiLevelType w:val="singleLevel"/>
    <w:tmpl w:val="CDA9BCA9"/>
    <w:lvl w:ilvl="0" w:tentative="0">
      <w:start w:val="9"/>
      <w:numFmt w:val="decimal"/>
      <w:suff w:val="nothing"/>
      <w:lvlText w:val="%1．"/>
      <w:lvlJc w:val="left"/>
    </w:lvl>
  </w:abstractNum>
  <w:abstractNum w:abstractNumId="8">
    <w:nsid w:val="E6117B7B"/>
    <w:multiLevelType w:val="multilevel"/>
    <w:tmpl w:val="E6117B7B"/>
    <w:lvl w:ilvl="0" w:tentative="0">
      <w:start w:val="23"/>
      <w:numFmt w:val="decimal"/>
      <w:lvlText w:val="%1"/>
      <w:lvlJc w:val="left"/>
      <w:pPr>
        <w:tabs>
          <w:tab w:val="left" w:pos="450"/>
        </w:tabs>
        <w:ind w:left="450" w:hanging="450"/>
      </w:pPr>
      <w:rPr>
        <w:rFonts w:hint="default"/>
      </w:rPr>
    </w:lvl>
    <w:lvl w:ilvl="1" w:tentative="0">
      <w:start w:val="1"/>
      <w:numFmt w:val="decimal"/>
      <w:lvlText w:val="24.%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0000000B"/>
    <w:multiLevelType w:val="multilevel"/>
    <w:tmpl w:val="0000000B"/>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0E"/>
    <w:multiLevelType w:val="multilevel"/>
    <w:tmpl w:val="0000000E"/>
    <w:lvl w:ilvl="0" w:tentative="0">
      <w:start w:val="1"/>
      <w:numFmt w:val="decimal"/>
      <w:lvlText w:val="%1."/>
      <w:lvlJc w:val="left"/>
      <w:pPr>
        <w:tabs>
          <w:tab w:val="left" w:pos="635"/>
        </w:tabs>
        <w:ind w:left="635" w:hanging="425"/>
      </w:pPr>
      <w:rPr>
        <w:rFonts w:hint="eastAsia"/>
        <w:b w:val="0"/>
      </w:rPr>
    </w:lvl>
    <w:lvl w:ilvl="1" w:tentative="0">
      <w:start w:val="1"/>
      <w:numFmt w:val="decimal"/>
      <w:lvlText w:val="%1.%2."/>
      <w:lvlJc w:val="left"/>
      <w:pPr>
        <w:tabs>
          <w:tab w:val="left" w:pos="567"/>
        </w:tabs>
        <w:ind w:left="567" w:hanging="567"/>
      </w:pPr>
      <w:rPr>
        <w:rFonts w:hint="eastAsia" w:ascii="宋体" w:hAnsi="宋体" w:eastAsia="宋体"/>
        <w:b w:val="0"/>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1">
    <w:nsid w:val="00000012"/>
    <w:multiLevelType w:val="multilevel"/>
    <w:tmpl w:val="00000012"/>
    <w:lvl w:ilvl="0" w:tentative="0">
      <w:start w:val="21"/>
      <w:numFmt w:val="decimal"/>
      <w:lvlText w:val="%1"/>
      <w:lvlJc w:val="left"/>
      <w:pPr>
        <w:tabs>
          <w:tab w:val="left" w:pos="450"/>
        </w:tabs>
        <w:ind w:left="450" w:hanging="450"/>
      </w:pPr>
      <w:rPr>
        <w:rFonts w:hint="default"/>
      </w:rPr>
    </w:lvl>
    <w:lvl w:ilvl="1" w:tentative="0">
      <w:start w:val="1"/>
      <w:numFmt w:val="decimal"/>
      <w:lvlText w:val="22.%2"/>
      <w:lvlJc w:val="left"/>
      <w:pPr>
        <w:tabs>
          <w:tab w:val="left" w:pos="450"/>
        </w:tabs>
        <w:ind w:left="450" w:hanging="45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2">
    <w:nsid w:val="00000015"/>
    <w:multiLevelType w:val="multilevel"/>
    <w:tmpl w:val="00000015"/>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18"/>
    <w:multiLevelType w:val="multilevel"/>
    <w:tmpl w:val="00000018"/>
    <w:lvl w:ilvl="0" w:tentative="0">
      <w:start w:val="1"/>
      <w:numFmt w:val="decimal"/>
      <w:lvlText w:val="%1)"/>
      <w:lvlJc w:val="left"/>
      <w:pPr>
        <w:tabs>
          <w:tab w:val="left" w:pos="420"/>
        </w:tabs>
        <w:ind w:left="42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1B"/>
    <w:multiLevelType w:val="multilevel"/>
    <w:tmpl w:val="0000001B"/>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0000001C"/>
    <w:multiLevelType w:val="multilevel"/>
    <w:tmpl w:val="0000001C"/>
    <w:lvl w:ilvl="0" w:tentative="0">
      <w:start w:val="1"/>
      <w:numFmt w:val="none"/>
      <w:lvlText w:val="2"/>
      <w:lvlJc w:val="left"/>
      <w:pPr>
        <w:tabs>
          <w:tab w:val="left" w:pos="425"/>
        </w:tabs>
        <w:ind w:left="425" w:hanging="425"/>
      </w:pPr>
      <w:rPr>
        <w:rFonts w:hint="eastAsia"/>
      </w:rPr>
    </w:lvl>
    <w:lvl w:ilvl="1" w:tentative="0">
      <w:start w:val="1"/>
      <w:numFmt w:val="decimal"/>
      <w:lvlText w:val="%118.%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6">
    <w:nsid w:val="0000001D"/>
    <w:multiLevelType w:val="multilevel"/>
    <w:tmpl w:val="0000001D"/>
    <w:lvl w:ilvl="0" w:tentative="0">
      <w:start w:val="1"/>
      <w:numFmt w:val="none"/>
      <w:lvlText w:val="2"/>
      <w:lvlJc w:val="left"/>
      <w:pPr>
        <w:tabs>
          <w:tab w:val="left" w:pos="425"/>
        </w:tabs>
        <w:ind w:left="425" w:hanging="425"/>
      </w:pPr>
      <w:rPr>
        <w:rFonts w:hint="eastAsia"/>
      </w:rPr>
    </w:lvl>
    <w:lvl w:ilvl="1" w:tentative="0">
      <w:start w:val="1"/>
      <w:numFmt w:val="decimal"/>
      <w:lvlText w:val="%119.%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7">
    <w:nsid w:val="0000001F"/>
    <w:multiLevelType w:val="multilevel"/>
    <w:tmpl w:val="0000001F"/>
    <w:lvl w:ilvl="0" w:tentative="0">
      <w:start w:val="1"/>
      <w:numFmt w:val="none"/>
      <w:lvlText w:val="2"/>
      <w:lvlJc w:val="left"/>
      <w:pPr>
        <w:tabs>
          <w:tab w:val="left" w:pos="425"/>
        </w:tabs>
        <w:ind w:left="425" w:hanging="425"/>
      </w:pPr>
      <w:rPr>
        <w:rFonts w:hint="eastAsia"/>
      </w:rPr>
    </w:lvl>
    <w:lvl w:ilvl="1" w:tentative="0">
      <w:start w:val="1"/>
      <w:numFmt w:val="decimal"/>
      <w:lvlText w:val="%116.%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8">
    <w:nsid w:val="00000025"/>
    <w:multiLevelType w:val="multilevel"/>
    <w:tmpl w:val="00000025"/>
    <w:lvl w:ilvl="0" w:tentative="0">
      <w:start w:val="1"/>
      <w:numFmt w:val="decimal"/>
      <w:lvlText w:val="%1)"/>
      <w:lvlJc w:val="left"/>
      <w:pPr>
        <w:tabs>
          <w:tab w:val="left" w:pos="780"/>
        </w:tabs>
        <w:ind w:left="78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26"/>
    <w:multiLevelType w:val="multilevel"/>
    <w:tmpl w:val="00000026"/>
    <w:lvl w:ilvl="0" w:tentative="0">
      <w:start w:val="1"/>
      <w:numFmt w:val="none"/>
      <w:lvlText w:val="2"/>
      <w:lvlJc w:val="left"/>
      <w:pPr>
        <w:tabs>
          <w:tab w:val="left" w:pos="425"/>
        </w:tabs>
        <w:ind w:left="425" w:hanging="425"/>
      </w:pPr>
      <w:rPr>
        <w:rFonts w:hint="eastAsia"/>
      </w:rPr>
    </w:lvl>
    <w:lvl w:ilvl="1" w:tentative="0">
      <w:start w:val="1"/>
      <w:numFmt w:val="decimal"/>
      <w:lvlText w:val="%117.%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0">
    <w:nsid w:val="00000028"/>
    <w:multiLevelType w:val="multilevel"/>
    <w:tmpl w:val="00000028"/>
    <w:lvl w:ilvl="0" w:tentative="0">
      <w:start w:val="1"/>
      <w:numFmt w:val="none"/>
      <w:lvlText w:val="2"/>
      <w:lvlJc w:val="left"/>
      <w:pPr>
        <w:tabs>
          <w:tab w:val="left" w:pos="425"/>
        </w:tabs>
        <w:ind w:left="425" w:hanging="425"/>
      </w:pPr>
      <w:rPr>
        <w:rFonts w:hint="eastAsia"/>
      </w:rPr>
    </w:lvl>
    <w:lvl w:ilvl="1" w:tentative="0">
      <w:start w:val="1"/>
      <w:numFmt w:val="decimal"/>
      <w:lvlText w:val="%115.%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1">
    <w:nsid w:val="00000029"/>
    <w:multiLevelType w:val="multilevel"/>
    <w:tmpl w:val="00000029"/>
    <w:lvl w:ilvl="0" w:tentative="0">
      <w:start w:val="22"/>
      <w:numFmt w:val="decimal"/>
      <w:lvlText w:val="%1"/>
      <w:lvlJc w:val="left"/>
      <w:pPr>
        <w:tabs>
          <w:tab w:val="left" w:pos="450"/>
        </w:tabs>
        <w:ind w:left="450" w:hanging="450"/>
      </w:pPr>
      <w:rPr>
        <w:rFonts w:hint="default"/>
      </w:rPr>
    </w:lvl>
    <w:lvl w:ilvl="1" w:tentative="0">
      <w:start w:val="1"/>
      <w:numFmt w:val="decimal"/>
      <w:lvlText w:val="23.%2"/>
      <w:lvlJc w:val="left"/>
      <w:pPr>
        <w:tabs>
          <w:tab w:val="left" w:pos="765"/>
        </w:tabs>
        <w:ind w:left="765" w:hanging="45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2">
    <w:nsid w:val="1B315CE3"/>
    <w:multiLevelType w:val="multilevel"/>
    <w:tmpl w:val="1B315CE3"/>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45441929"/>
    <w:multiLevelType w:val="singleLevel"/>
    <w:tmpl w:val="45441929"/>
    <w:lvl w:ilvl="0" w:tentative="0">
      <w:start w:val="2"/>
      <w:numFmt w:val="decimal"/>
      <w:suff w:val="nothing"/>
      <w:lvlText w:val="（%1）"/>
      <w:lvlJc w:val="left"/>
      <w:pPr>
        <w:ind w:left="480" w:firstLine="0"/>
      </w:pPr>
    </w:lvl>
  </w:abstractNum>
  <w:abstractNum w:abstractNumId="24">
    <w:nsid w:val="486E7732"/>
    <w:multiLevelType w:val="multilevel"/>
    <w:tmpl w:val="486E773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170" w:hanging="420"/>
      </w:pPr>
      <w:rPr>
        <w:rFonts w:cs="Times New Roman"/>
      </w:rPr>
    </w:lvl>
    <w:lvl w:ilvl="2" w:tentative="0">
      <w:start w:val="1"/>
      <w:numFmt w:val="lowerRoman"/>
      <w:lvlText w:val="%3."/>
      <w:lvlJc w:val="right"/>
      <w:pPr>
        <w:ind w:left="1590" w:hanging="420"/>
      </w:pPr>
      <w:rPr>
        <w:rFonts w:cs="Times New Roman"/>
      </w:rPr>
    </w:lvl>
    <w:lvl w:ilvl="3" w:tentative="0">
      <w:start w:val="1"/>
      <w:numFmt w:val="decimal"/>
      <w:lvlText w:val="%4."/>
      <w:lvlJc w:val="left"/>
      <w:pPr>
        <w:ind w:left="2010" w:hanging="420"/>
      </w:pPr>
      <w:rPr>
        <w:rFonts w:cs="Times New Roman"/>
      </w:rPr>
    </w:lvl>
    <w:lvl w:ilvl="4" w:tentative="0">
      <w:start w:val="1"/>
      <w:numFmt w:val="lowerLetter"/>
      <w:lvlText w:val="%5)"/>
      <w:lvlJc w:val="left"/>
      <w:pPr>
        <w:ind w:left="2430" w:hanging="420"/>
      </w:pPr>
      <w:rPr>
        <w:rFonts w:cs="Times New Roman"/>
      </w:rPr>
    </w:lvl>
    <w:lvl w:ilvl="5" w:tentative="0">
      <w:start w:val="1"/>
      <w:numFmt w:val="lowerRoman"/>
      <w:lvlText w:val="%6."/>
      <w:lvlJc w:val="right"/>
      <w:pPr>
        <w:ind w:left="2850" w:hanging="420"/>
      </w:pPr>
      <w:rPr>
        <w:rFonts w:cs="Times New Roman"/>
      </w:rPr>
    </w:lvl>
    <w:lvl w:ilvl="6" w:tentative="0">
      <w:start w:val="1"/>
      <w:numFmt w:val="decimal"/>
      <w:lvlText w:val="%7."/>
      <w:lvlJc w:val="left"/>
      <w:pPr>
        <w:ind w:left="3270" w:hanging="420"/>
      </w:pPr>
      <w:rPr>
        <w:rFonts w:cs="Times New Roman"/>
      </w:rPr>
    </w:lvl>
    <w:lvl w:ilvl="7" w:tentative="0">
      <w:start w:val="1"/>
      <w:numFmt w:val="lowerLetter"/>
      <w:lvlText w:val="%8)"/>
      <w:lvlJc w:val="left"/>
      <w:pPr>
        <w:ind w:left="3690" w:hanging="420"/>
      </w:pPr>
      <w:rPr>
        <w:rFonts w:cs="Times New Roman"/>
      </w:rPr>
    </w:lvl>
    <w:lvl w:ilvl="8" w:tentative="0">
      <w:start w:val="1"/>
      <w:numFmt w:val="lowerRoman"/>
      <w:lvlText w:val="%9."/>
      <w:lvlJc w:val="right"/>
      <w:pPr>
        <w:ind w:left="4110" w:hanging="420"/>
      </w:pPr>
      <w:rPr>
        <w:rFonts w:cs="Times New Roman"/>
      </w:rPr>
    </w:lvl>
  </w:abstractNum>
  <w:abstractNum w:abstractNumId="25">
    <w:nsid w:val="4FBF1E51"/>
    <w:multiLevelType w:val="singleLevel"/>
    <w:tmpl w:val="4FBF1E51"/>
    <w:lvl w:ilvl="0" w:tentative="0">
      <w:start w:val="1"/>
      <w:numFmt w:val="decimal"/>
      <w:suff w:val="nothing"/>
      <w:lvlText w:val="%1、"/>
      <w:lvlJc w:val="left"/>
    </w:lvl>
  </w:abstractNum>
  <w:abstractNum w:abstractNumId="26">
    <w:nsid w:val="5B813A33"/>
    <w:multiLevelType w:val="singleLevel"/>
    <w:tmpl w:val="5B813A33"/>
    <w:lvl w:ilvl="0" w:tentative="0">
      <w:start w:val="1"/>
      <w:numFmt w:val="decimal"/>
      <w:lvlText w:val="%1."/>
      <w:lvlJc w:val="left"/>
      <w:pPr>
        <w:ind w:left="425" w:hanging="425"/>
      </w:pPr>
      <w:rPr>
        <w:rFonts w:hint="default"/>
      </w:rPr>
    </w:lvl>
  </w:abstractNum>
  <w:abstractNum w:abstractNumId="27">
    <w:nsid w:val="6FC6743F"/>
    <w:multiLevelType w:val="multilevel"/>
    <w:tmpl w:val="6FC6743F"/>
    <w:lvl w:ilvl="0" w:tentative="0">
      <w:start w:val="1"/>
      <w:numFmt w:val="decimal"/>
      <w:lvlText w:val="29.%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8">
    <w:nsid w:val="72516D77"/>
    <w:multiLevelType w:val="multilevel"/>
    <w:tmpl w:val="72516D77"/>
    <w:lvl w:ilvl="0" w:tentative="0">
      <w:start w:val="1"/>
      <w:numFmt w:val="decimal"/>
      <w:lvlText w:val="%1"/>
      <w:lvlJc w:val="center"/>
      <w:pPr>
        <w:ind w:left="227" w:hanging="29"/>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8C8710F"/>
    <w:multiLevelType w:val="multilevel"/>
    <w:tmpl w:val="78C8710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5"/>
  </w:num>
  <w:num w:numId="2">
    <w:abstractNumId w:val="28"/>
  </w:num>
  <w:num w:numId="3">
    <w:abstractNumId w:val="10"/>
  </w:num>
  <w:num w:numId="4">
    <w:abstractNumId w:val="9"/>
  </w:num>
  <w:num w:numId="5">
    <w:abstractNumId w:val="12"/>
  </w:num>
  <w:num w:numId="6">
    <w:abstractNumId w:val="20"/>
  </w:num>
  <w:num w:numId="7">
    <w:abstractNumId w:val="17"/>
  </w:num>
  <w:num w:numId="8">
    <w:abstractNumId w:val="19"/>
  </w:num>
  <w:num w:numId="9">
    <w:abstractNumId w:val="29"/>
  </w:num>
  <w:num w:numId="10">
    <w:abstractNumId w:val="15"/>
  </w:num>
  <w:num w:numId="11">
    <w:abstractNumId w:val="16"/>
  </w:num>
  <w:num w:numId="12">
    <w:abstractNumId w:val="11"/>
  </w:num>
  <w:num w:numId="13">
    <w:abstractNumId w:val="1"/>
  </w:num>
  <w:num w:numId="14">
    <w:abstractNumId w:val="18"/>
  </w:num>
  <w:num w:numId="15">
    <w:abstractNumId w:val="13"/>
  </w:num>
  <w:num w:numId="16">
    <w:abstractNumId w:val="14"/>
  </w:num>
  <w:num w:numId="17">
    <w:abstractNumId w:val="21"/>
  </w:num>
  <w:num w:numId="18">
    <w:abstractNumId w:val="8"/>
  </w:num>
  <w:num w:numId="19">
    <w:abstractNumId w:val="0"/>
  </w:num>
  <w:num w:numId="20">
    <w:abstractNumId w:val="27"/>
  </w:num>
  <w:num w:numId="21">
    <w:abstractNumId w:val="2"/>
  </w:num>
  <w:num w:numId="22">
    <w:abstractNumId w:val="3"/>
  </w:num>
  <w:num w:numId="23">
    <w:abstractNumId w:val="7"/>
  </w:num>
  <w:num w:numId="24">
    <w:abstractNumId w:val="6"/>
  </w:num>
  <w:num w:numId="25">
    <w:abstractNumId w:val="23"/>
  </w:num>
  <w:num w:numId="26">
    <w:abstractNumId w:val="24"/>
  </w:num>
  <w:num w:numId="27">
    <w:abstractNumId w:val="26"/>
  </w:num>
  <w:num w:numId="28">
    <w:abstractNumId w:val="22"/>
  </w:num>
  <w:num w:numId="29">
    <w:abstractNumId w:val="4"/>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OTBkMTM2NTFiZTgyZThjMmVjYWFlOGJjYTJlNGMifQ=="/>
  </w:docVars>
  <w:rsids>
    <w:rsidRoot w:val="57C24C5B"/>
    <w:rsid w:val="01BA6B64"/>
    <w:rsid w:val="024020A8"/>
    <w:rsid w:val="02A311B6"/>
    <w:rsid w:val="02E557C6"/>
    <w:rsid w:val="04B14D84"/>
    <w:rsid w:val="0616688A"/>
    <w:rsid w:val="07662E60"/>
    <w:rsid w:val="07737B90"/>
    <w:rsid w:val="08907E16"/>
    <w:rsid w:val="094C65E9"/>
    <w:rsid w:val="0BFF0366"/>
    <w:rsid w:val="0EE7435D"/>
    <w:rsid w:val="0FD75513"/>
    <w:rsid w:val="11217C9D"/>
    <w:rsid w:val="15FB6FC6"/>
    <w:rsid w:val="175775A4"/>
    <w:rsid w:val="18350A67"/>
    <w:rsid w:val="19A117A6"/>
    <w:rsid w:val="19C60D40"/>
    <w:rsid w:val="1A3D03F2"/>
    <w:rsid w:val="1DC402FA"/>
    <w:rsid w:val="1E2A3341"/>
    <w:rsid w:val="1EF30C31"/>
    <w:rsid w:val="1EFA5B53"/>
    <w:rsid w:val="1F04790F"/>
    <w:rsid w:val="207E625A"/>
    <w:rsid w:val="20E15ECA"/>
    <w:rsid w:val="2127357D"/>
    <w:rsid w:val="24F735D7"/>
    <w:rsid w:val="273310EE"/>
    <w:rsid w:val="27AB593A"/>
    <w:rsid w:val="2B830AC7"/>
    <w:rsid w:val="2D0F16AB"/>
    <w:rsid w:val="2DE33ADE"/>
    <w:rsid w:val="2E484A9D"/>
    <w:rsid w:val="30285973"/>
    <w:rsid w:val="3035189E"/>
    <w:rsid w:val="30FC7407"/>
    <w:rsid w:val="337B7839"/>
    <w:rsid w:val="34A9744A"/>
    <w:rsid w:val="385775AE"/>
    <w:rsid w:val="38970FA5"/>
    <w:rsid w:val="3A5861B3"/>
    <w:rsid w:val="3C077E06"/>
    <w:rsid w:val="3C47798D"/>
    <w:rsid w:val="3E790C9B"/>
    <w:rsid w:val="3EF53B69"/>
    <w:rsid w:val="40191CEA"/>
    <w:rsid w:val="42432E6D"/>
    <w:rsid w:val="42501EE7"/>
    <w:rsid w:val="4389301D"/>
    <w:rsid w:val="44AB2000"/>
    <w:rsid w:val="460F14C8"/>
    <w:rsid w:val="46F77ECB"/>
    <w:rsid w:val="4A327CED"/>
    <w:rsid w:val="4A622CC6"/>
    <w:rsid w:val="4AE54BC9"/>
    <w:rsid w:val="4AEE5F59"/>
    <w:rsid w:val="4BC175F7"/>
    <w:rsid w:val="4CAF57B3"/>
    <w:rsid w:val="4CC80F7E"/>
    <w:rsid w:val="4EB014EB"/>
    <w:rsid w:val="520911F3"/>
    <w:rsid w:val="53E65E66"/>
    <w:rsid w:val="53EE6FDC"/>
    <w:rsid w:val="54201E4A"/>
    <w:rsid w:val="554F656F"/>
    <w:rsid w:val="56193183"/>
    <w:rsid w:val="57C24C5B"/>
    <w:rsid w:val="5BB77416"/>
    <w:rsid w:val="661B59ED"/>
    <w:rsid w:val="664C7E40"/>
    <w:rsid w:val="66DC60DE"/>
    <w:rsid w:val="67430DCE"/>
    <w:rsid w:val="69C15190"/>
    <w:rsid w:val="6A015F6E"/>
    <w:rsid w:val="6B533598"/>
    <w:rsid w:val="6BCD268F"/>
    <w:rsid w:val="6BD77D02"/>
    <w:rsid w:val="6C1E32AE"/>
    <w:rsid w:val="6CBC3A8F"/>
    <w:rsid w:val="6CBF6344"/>
    <w:rsid w:val="6F7D2D5F"/>
    <w:rsid w:val="70570999"/>
    <w:rsid w:val="70666005"/>
    <w:rsid w:val="71AD4709"/>
    <w:rsid w:val="72161A31"/>
    <w:rsid w:val="72442376"/>
    <w:rsid w:val="7336492E"/>
    <w:rsid w:val="750E399A"/>
    <w:rsid w:val="76DD712D"/>
    <w:rsid w:val="76F53C3E"/>
    <w:rsid w:val="77943038"/>
    <w:rsid w:val="77BC56DC"/>
    <w:rsid w:val="77F444A4"/>
    <w:rsid w:val="7BB04158"/>
    <w:rsid w:val="7BDE0260"/>
    <w:rsid w:val="7CBC14DA"/>
    <w:rsid w:val="7E4B5C42"/>
    <w:rsid w:val="7F362BEA"/>
    <w:rsid w:val="7F68131E"/>
    <w:rsid w:val="7F7122D0"/>
    <w:rsid w:val="7F9D1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jc w:val="center"/>
      <w:outlineLvl w:val="0"/>
    </w:pPr>
    <w:rPr>
      <w:rFonts w:ascii="Tahoma" w:hAnsi="Tahoma" w:eastAsia="宋体"/>
      <w:b/>
      <w:bCs/>
      <w:sz w:val="2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宋体"/>
      <w:b/>
      <w:sz w:val="36"/>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next w:val="1"/>
    <w:qFormat/>
    <w:uiPriority w:val="0"/>
    <w:pPr>
      <w:ind w:left="480" w:hanging="480" w:hangingChars="200"/>
    </w:pPr>
    <w:rPr>
      <w:sz w:val="24"/>
    </w:rPr>
  </w:style>
  <w:style w:type="paragraph" w:styleId="6">
    <w:name w:val="Normal Indent"/>
    <w:basedOn w:val="1"/>
    <w:qFormat/>
    <w:uiPriority w:val="0"/>
    <w:pPr>
      <w:adjustRightInd w:val="0"/>
      <w:spacing w:line="312" w:lineRule="atLeast"/>
      <w:ind w:firstLine="420"/>
      <w:textAlignment w:val="baseline"/>
    </w:pPr>
    <w:rPr>
      <w:rFonts w:eastAsia="宋体,Verdana,Arial"/>
      <w:kern w:val="0"/>
      <w:szCs w:val="20"/>
    </w:rPr>
  </w:style>
  <w:style w:type="paragraph" w:styleId="7">
    <w:name w:val="annotation text"/>
    <w:basedOn w:val="1"/>
    <w:qFormat/>
    <w:uiPriority w:val="0"/>
    <w:pPr>
      <w:jc w:val="left"/>
    </w:pPr>
  </w:style>
  <w:style w:type="paragraph" w:styleId="8">
    <w:name w:val="Body Text"/>
    <w:basedOn w:val="1"/>
    <w:next w:val="9"/>
    <w:qFormat/>
    <w:uiPriority w:val="0"/>
    <w:pPr>
      <w:spacing w:after="120"/>
    </w:pPr>
    <w:rPr>
      <w:rFonts w:eastAsia="宋体,Verdana,Arial"/>
    </w:rPr>
  </w:style>
  <w:style w:type="paragraph" w:styleId="9">
    <w:name w:val="Body Text First Indent"/>
    <w:basedOn w:val="8"/>
    <w:next w:val="10"/>
    <w:qFormat/>
    <w:uiPriority w:val="0"/>
    <w:pPr>
      <w:autoSpaceDE w:val="0"/>
      <w:autoSpaceDN w:val="0"/>
      <w:adjustRightInd w:val="0"/>
      <w:ind w:firstLine="420" w:firstLineChars="100"/>
      <w:jc w:val="left"/>
    </w:pPr>
  </w:style>
  <w:style w:type="paragraph" w:styleId="10">
    <w:name w:val="toc 6"/>
    <w:basedOn w:val="1"/>
    <w:next w:val="1"/>
    <w:semiHidden/>
    <w:qFormat/>
    <w:uiPriority w:val="0"/>
    <w:pPr>
      <w:ind w:left="1050"/>
      <w:jc w:val="left"/>
    </w:pPr>
    <w:rPr>
      <w:sz w:val="18"/>
      <w:szCs w:val="18"/>
    </w:rPr>
  </w:style>
  <w:style w:type="paragraph" w:styleId="11">
    <w:name w:val="Block Text"/>
    <w:basedOn w:val="1"/>
    <w:qFormat/>
    <w:uiPriority w:val="0"/>
    <w:pPr>
      <w:spacing w:line="572" w:lineRule="exact"/>
      <w:ind w:left="1264" w:leftChars="100" w:right="316" w:hanging="948" w:hangingChars="300"/>
    </w:pPr>
    <w:rPr>
      <w:rFonts w:ascii="Times New Roman" w:hAnsi="Times New Roman" w:eastAsia="仿宋_GB2312"/>
      <w:snapToGrid w:val="0"/>
      <w:sz w:val="32"/>
      <w:szCs w:val="20"/>
    </w:rPr>
  </w:style>
  <w:style w:type="paragraph" w:styleId="12">
    <w:name w:val="Plain Text"/>
    <w:basedOn w:val="1"/>
    <w:next w:val="1"/>
    <w:qFormat/>
    <w:uiPriority w:val="0"/>
    <w:rPr>
      <w:rFonts w:ascii="宋体" w:hAnsi="Courier New" w:cs="Courier New"/>
      <w:szCs w:val="21"/>
    </w:rPr>
  </w:style>
  <w:style w:type="paragraph" w:styleId="13">
    <w:name w:val="Date"/>
    <w:basedOn w:val="1"/>
    <w:next w:val="1"/>
    <w:qFormat/>
    <w:uiPriority w:val="0"/>
    <w:pPr>
      <w:spacing w:line="440" w:lineRule="exact"/>
    </w:pPr>
    <w:rPr>
      <w:spacing w:val="12"/>
      <w:sz w:val="24"/>
      <w:szCs w:val="20"/>
    </w:rPr>
  </w:style>
  <w:style w:type="paragraph" w:styleId="14">
    <w:name w:val="Body Text Indent 2"/>
    <w:basedOn w:val="1"/>
    <w:qFormat/>
    <w:uiPriority w:val="0"/>
    <w:pPr>
      <w:spacing w:line="500" w:lineRule="exact"/>
      <w:ind w:firstLine="511" w:firstLineChars="213"/>
    </w:pPr>
    <w:rPr>
      <w:kern w:val="0"/>
      <w:sz w:val="24"/>
    </w:rPr>
  </w:style>
  <w:style w:type="paragraph" w:styleId="15">
    <w:name w:val="endnote text"/>
    <w:basedOn w:val="1"/>
    <w:qFormat/>
    <w:uiPriority w:val="0"/>
    <w:pPr>
      <w:snapToGrid w:val="0"/>
      <w:jc w:val="left"/>
    </w:p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tabs>
        <w:tab w:val="right" w:leader="dot" w:pos="9660"/>
      </w:tabs>
      <w:spacing w:line="480" w:lineRule="auto"/>
    </w:pPr>
  </w:style>
  <w:style w:type="paragraph" w:styleId="19">
    <w:name w:val="Body Text 2"/>
    <w:basedOn w:val="1"/>
    <w:qFormat/>
    <w:uiPriority w:val="0"/>
    <w:pPr>
      <w:spacing w:after="120" w:line="480" w:lineRule="auto"/>
    </w:pPr>
  </w:style>
  <w:style w:type="paragraph" w:styleId="20">
    <w:name w:val="Normal (Web)"/>
    <w:basedOn w:val="1"/>
    <w:qFormat/>
    <w:uiPriority w:val="0"/>
    <w:rPr>
      <w:sz w:val="24"/>
    </w:rPr>
  </w:style>
  <w:style w:type="table" w:styleId="22">
    <w:name w:val="Table Grid"/>
    <w:basedOn w:val="2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Hyperlink"/>
    <w:basedOn w:val="23"/>
    <w:qFormat/>
    <w:uiPriority w:val="99"/>
    <w:rPr>
      <w:color w:val="454545"/>
      <w:u w:val="single"/>
    </w:rPr>
  </w:style>
  <w:style w:type="paragraph" w:customStyle="1" w:styleId="25">
    <w:name w:val="正文文本首行缩进1"/>
    <w:basedOn w:val="8"/>
    <w:qFormat/>
    <w:uiPriority w:val="0"/>
    <w:pPr>
      <w:ind w:firstLine="420" w:firstLineChars="100"/>
    </w:pPr>
    <w:rPr>
      <w:szCs w:val="21"/>
    </w:rPr>
  </w:style>
  <w:style w:type="paragraph" w:customStyle="1" w:styleId="26">
    <w:name w:val="p0"/>
    <w:basedOn w:val="1"/>
    <w:qFormat/>
    <w:uiPriority w:val="0"/>
    <w:pPr>
      <w:widowControl/>
    </w:pPr>
    <w:rPr>
      <w:kern w:val="0"/>
      <w:szCs w:val="21"/>
    </w:rPr>
  </w:style>
  <w:style w:type="character" w:customStyle="1" w:styleId="27">
    <w:name w:val="font21"/>
    <w:basedOn w:val="23"/>
    <w:qFormat/>
    <w:uiPriority w:val="0"/>
    <w:rPr>
      <w:rFonts w:hint="eastAsia" w:ascii="宋体" w:hAnsi="宋体" w:eastAsia="宋体" w:cs="宋体"/>
      <w:color w:val="FF0000"/>
      <w:sz w:val="20"/>
      <w:szCs w:val="20"/>
      <w:u w:val="none"/>
    </w:rPr>
  </w:style>
  <w:style w:type="paragraph" w:customStyle="1" w:styleId="28">
    <w:name w:val="msonospacing"/>
    <w:basedOn w:val="1"/>
    <w:qFormat/>
    <w:uiPriority w:val="0"/>
    <w:pPr>
      <w:widowControl/>
      <w:adjustRightInd w:val="0"/>
      <w:snapToGrid w:val="0"/>
      <w:jc w:val="left"/>
    </w:pPr>
    <w:rPr>
      <w:rFonts w:ascii="Tahoma" w:hAnsi="Tahoma" w:eastAsia="微软雅黑" w:cs="Times New Roman"/>
      <w:kern w:val="0"/>
      <w:sz w:val="22"/>
      <w:szCs w:val="22"/>
    </w:rPr>
  </w:style>
  <w:style w:type="paragraph" w:styleId="29">
    <w:name w:val="List Paragraph"/>
    <w:basedOn w:val="1"/>
    <w:qFormat/>
    <w:uiPriority w:val="34"/>
    <w:pPr>
      <w:ind w:firstLine="420" w:firstLineChars="200"/>
    </w:pPr>
  </w:style>
  <w:style w:type="paragraph" w:customStyle="1" w:styleId="30">
    <w:name w:val="列出段落1"/>
    <w:basedOn w:val="1"/>
    <w:qFormat/>
    <w:uiPriority w:val="34"/>
    <w:pPr>
      <w:ind w:firstLine="420" w:firstLineChars="200"/>
    </w:pPr>
    <w:rPr>
      <w:rFonts w:ascii="Calibri" w:hAnsi="Calibri"/>
      <w:szCs w:val="22"/>
    </w:rPr>
  </w:style>
  <w:style w:type="paragraph" w:customStyle="1" w:styleId="31">
    <w:name w:val="投标正文"/>
    <w:basedOn w:val="1"/>
    <w:qFormat/>
    <w:uiPriority w:val="0"/>
    <w:pPr>
      <w:spacing w:line="360" w:lineRule="auto"/>
      <w:ind w:left="102" w:firstLine="200" w:firstLineChars="200"/>
    </w:pPr>
    <w:rPr>
      <w:rFonts w:ascii="Calibri" w:hAnsi="Calibri"/>
      <w:sz w:val="24"/>
    </w:rPr>
  </w:style>
  <w:style w:type="paragraph" w:customStyle="1" w:styleId="32">
    <w:name w:val="列出段落3"/>
    <w:basedOn w:val="1"/>
    <w:qFormat/>
    <w:uiPriority w:val="0"/>
    <w:pPr>
      <w:spacing w:line="360" w:lineRule="auto"/>
      <w:ind w:firstLine="420" w:firstLineChars="200"/>
    </w:pPr>
    <w:rPr>
      <w:rFonts w:ascii="Calibri" w:hAnsi="Calibri"/>
      <w:sz w:val="24"/>
      <w:szCs w:val="22"/>
    </w:rPr>
  </w:style>
  <w:style w:type="paragraph" w:customStyle="1" w:styleId="33">
    <w:name w:val="样式 标题 2 + 首行缩进:  1.13 厘米"/>
    <w:basedOn w:val="1"/>
    <w:qFormat/>
    <w:uiPriority w:val="0"/>
    <w:pPr>
      <w:keepNext/>
      <w:keepLines/>
      <w:spacing w:line="408" w:lineRule="auto"/>
      <w:ind w:firstLine="641"/>
      <w:outlineLvl w:val="1"/>
    </w:pPr>
    <w:rPr>
      <w:rFonts w:ascii="Cambria" w:hAnsi="Cambria"/>
      <w:b/>
      <w:kern w:val="0"/>
      <w:sz w:val="32"/>
      <w:szCs w:val="20"/>
    </w:rPr>
  </w:style>
  <w:style w:type="paragraph" w:customStyle="1" w:styleId="34">
    <w:name w:val="xl35"/>
    <w:basedOn w:val="1"/>
    <w:qFormat/>
    <w:uiPriority w:val="0"/>
    <w:pPr>
      <w:widowControl/>
      <w:pBdr>
        <w:left w:val="single" w:color="auto" w:sz="2" w:space="0"/>
        <w:bottom w:val="single" w:color="auto" w:sz="2" w:space="0"/>
        <w:right w:val="single" w:color="auto" w:sz="2" w:space="0"/>
      </w:pBdr>
      <w:spacing w:before="100" w:beforeLines="0" w:beforeAutospacing="1" w:after="100" w:afterLines="0" w:afterAutospacing="1"/>
      <w:textAlignment w:val="center"/>
    </w:pPr>
    <w:rPr>
      <w:rFonts w:ascii="Arial Unicode MS" w:hAnsi="Arial Unicode MS" w:eastAsia="Arial Unicode MS"/>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26106</Words>
  <Characters>27462</Characters>
  <Lines>0</Lines>
  <Paragraphs>0</Paragraphs>
  <TotalTime>32</TotalTime>
  <ScaleCrop>false</ScaleCrop>
  <LinksUpToDate>false</LinksUpToDate>
  <CharactersWithSpaces>29174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2022-04-26T03:36:00Z</dcterms:created>
  <dc:creator>fengjinkai</dc:creator>
  <cp:lastModifiedBy>金楷啊</cp:lastModifiedBy>
  <dcterms:modified xsi:type="dcterms:W3CDTF">2023-04-26T03:43:11Z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FB44214A95A94E9E802A23B8E7E93A9B</vt:lpwstr>
  </property>
</Properties>
</file>